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2A977" w14:textId="23E6763B" w:rsidR="00874F7A" w:rsidRPr="00A61009" w:rsidRDefault="003F4D2F" w:rsidP="00A50165">
      <w:pPr>
        <w:spacing w:line="276" w:lineRule="auto"/>
        <w:ind w:left="708"/>
        <w:jc w:val="center"/>
        <w:rPr>
          <w:rFonts w:ascii="Garamond" w:hAnsi="Garamond"/>
          <w:b/>
          <w:bCs/>
        </w:rPr>
      </w:pPr>
      <w:r w:rsidRPr="00A61009">
        <w:rPr>
          <w:rFonts w:ascii="Garamond" w:hAnsi="Garamond"/>
          <w:b/>
          <w:bCs/>
        </w:rPr>
        <w:t xml:space="preserve">İSTANBUL BİLGİ ÜNİVERSİTESİ </w:t>
      </w:r>
    </w:p>
    <w:p w14:paraId="7B336C91" w14:textId="77777777" w:rsidR="00E472FE" w:rsidRPr="00A61009" w:rsidRDefault="006D2CA8" w:rsidP="00E472FE">
      <w:pPr>
        <w:spacing w:line="276" w:lineRule="auto"/>
        <w:ind w:left="708"/>
        <w:jc w:val="center"/>
        <w:rPr>
          <w:rFonts w:ascii="Garamond" w:hAnsi="Garamond"/>
          <w:b/>
          <w:bCs/>
        </w:rPr>
      </w:pPr>
      <w:r w:rsidRPr="00A61009">
        <w:rPr>
          <w:rFonts w:ascii="Garamond" w:hAnsi="Garamond"/>
          <w:b/>
          <w:bCs/>
        </w:rPr>
        <w:t>STRATEJİK PLANLAMA VE UYGULAMA DANIŞMANLIĞI</w:t>
      </w:r>
    </w:p>
    <w:p w14:paraId="4EE8F222" w14:textId="53B25353" w:rsidR="003F4D2F" w:rsidRPr="00A61009" w:rsidRDefault="0042103F" w:rsidP="00E472FE">
      <w:pPr>
        <w:spacing w:line="276" w:lineRule="auto"/>
        <w:ind w:left="708"/>
        <w:jc w:val="center"/>
        <w:rPr>
          <w:rFonts w:ascii="Garamond" w:hAnsi="Garamond"/>
          <w:b/>
          <w:bCs/>
        </w:rPr>
      </w:pPr>
      <w:r w:rsidRPr="00A61009">
        <w:rPr>
          <w:rFonts w:ascii="Garamond" w:hAnsi="Garamond"/>
          <w:b/>
          <w:bCs/>
        </w:rPr>
        <w:t xml:space="preserve">TEKNİK </w:t>
      </w:r>
      <w:r w:rsidR="003F4D2F" w:rsidRPr="00A61009">
        <w:rPr>
          <w:rFonts w:ascii="Garamond" w:hAnsi="Garamond"/>
          <w:b/>
          <w:bCs/>
        </w:rPr>
        <w:t>ŞARTNAMESİ</w:t>
      </w:r>
    </w:p>
    <w:p w14:paraId="254F9C7D" w14:textId="77777777" w:rsidR="00874F7A" w:rsidRPr="00A61009" w:rsidRDefault="00874F7A" w:rsidP="00A50165">
      <w:pPr>
        <w:spacing w:line="276" w:lineRule="auto"/>
        <w:ind w:left="708"/>
        <w:jc w:val="center"/>
        <w:rPr>
          <w:rFonts w:ascii="Garamond" w:hAnsi="Garamond"/>
          <w:b/>
          <w:bCs/>
        </w:rPr>
      </w:pPr>
    </w:p>
    <w:p w14:paraId="599DDFB6" w14:textId="4F7B8A00" w:rsidR="000F5BDA" w:rsidRPr="00A61009" w:rsidRDefault="000F5BDA" w:rsidP="00A50165">
      <w:pPr>
        <w:spacing w:line="276" w:lineRule="auto"/>
        <w:jc w:val="both"/>
        <w:rPr>
          <w:rFonts w:ascii="Garamond" w:hAnsi="Garamond"/>
        </w:rPr>
      </w:pPr>
      <w:r w:rsidRPr="00A61009">
        <w:rPr>
          <w:rFonts w:ascii="Garamond" w:hAnsi="Garamond"/>
          <w:b/>
          <w:bCs/>
        </w:rPr>
        <w:t xml:space="preserve">MADDE </w:t>
      </w:r>
      <w:r w:rsidRPr="00A61009">
        <w:rPr>
          <w:rFonts w:ascii="Garamond" w:hAnsi="Garamond"/>
          <w:b/>
        </w:rPr>
        <w:t xml:space="preserve">1 </w:t>
      </w:r>
      <w:r w:rsidR="00383523" w:rsidRPr="00A61009">
        <w:rPr>
          <w:rFonts w:ascii="Garamond" w:hAnsi="Garamond"/>
          <w:b/>
          <w:bCs/>
        </w:rPr>
        <w:t>- İŞİN KONUSU</w:t>
      </w:r>
      <w:r w:rsidRPr="00A61009">
        <w:rPr>
          <w:rFonts w:ascii="Garamond" w:hAnsi="Garamond"/>
          <w:b/>
          <w:bCs/>
        </w:rPr>
        <w:t xml:space="preserve"> </w:t>
      </w:r>
    </w:p>
    <w:p w14:paraId="3BF4540C" w14:textId="46884D47" w:rsidR="000F5BDA" w:rsidRPr="00A61009" w:rsidRDefault="006D2CA8" w:rsidP="00A50165">
      <w:pPr>
        <w:spacing w:line="276" w:lineRule="auto"/>
        <w:jc w:val="both"/>
        <w:rPr>
          <w:rFonts w:ascii="Garamond" w:hAnsi="Garamond"/>
        </w:rPr>
      </w:pPr>
      <w:r w:rsidRPr="00A61009">
        <w:rPr>
          <w:rFonts w:ascii="Garamond" w:hAnsi="Garamond"/>
        </w:rPr>
        <w:t>İstanbul Bilgi Üniversitesi’nde 2021 – 2026 yılları için uygulanacak stratejilerin planlanması, uygulama modelinin oluşturulması ve projelendirilmesi için alınacak olan 8 – 12 haftalık danışmanlık hizmetidir.</w:t>
      </w:r>
    </w:p>
    <w:p w14:paraId="760985EA" w14:textId="77777777" w:rsidR="00D355B5" w:rsidRPr="00A61009" w:rsidRDefault="00D355B5" w:rsidP="00A50165">
      <w:pPr>
        <w:spacing w:line="276" w:lineRule="auto"/>
        <w:jc w:val="both"/>
        <w:rPr>
          <w:rFonts w:ascii="Garamond" w:hAnsi="Garamond"/>
        </w:rPr>
      </w:pPr>
    </w:p>
    <w:p w14:paraId="274912F9" w14:textId="56932554" w:rsidR="00CE4977" w:rsidRPr="00A61009" w:rsidRDefault="000F5BDA" w:rsidP="00A50165">
      <w:pPr>
        <w:spacing w:line="276" w:lineRule="auto"/>
        <w:jc w:val="both"/>
        <w:rPr>
          <w:rFonts w:ascii="Garamond" w:hAnsi="Garamond"/>
          <w:b/>
          <w:bCs/>
        </w:rPr>
      </w:pPr>
      <w:r w:rsidRPr="00A61009">
        <w:rPr>
          <w:rFonts w:ascii="Garamond" w:hAnsi="Garamond"/>
          <w:b/>
          <w:bCs/>
        </w:rPr>
        <w:t xml:space="preserve">MADDE 2 - TANIMLAR </w:t>
      </w:r>
    </w:p>
    <w:p w14:paraId="3969A04A" w14:textId="77777777" w:rsidR="000F5BDA" w:rsidRPr="00A61009" w:rsidRDefault="000F5BDA" w:rsidP="00A50165">
      <w:pPr>
        <w:spacing w:line="276" w:lineRule="auto"/>
        <w:rPr>
          <w:rFonts w:ascii="Garamond" w:hAnsi="Garamond"/>
        </w:rPr>
      </w:pPr>
      <w:r w:rsidRPr="00A61009">
        <w:rPr>
          <w:rFonts w:ascii="Garamond" w:hAnsi="Garamond"/>
        </w:rPr>
        <w:t>Çalışma Koşulları metni içerisinde yer alan,</w:t>
      </w:r>
    </w:p>
    <w:p w14:paraId="24371BD0" w14:textId="56F479E6" w:rsidR="000F5BDA" w:rsidRPr="00A61009" w:rsidRDefault="0061735B" w:rsidP="00A50165">
      <w:pPr>
        <w:spacing w:line="276" w:lineRule="auto"/>
        <w:rPr>
          <w:rFonts w:ascii="Garamond" w:hAnsi="Garamond"/>
        </w:rPr>
      </w:pPr>
      <w:r w:rsidRPr="00A61009">
        <w:rPr>
          <w:rFonts w:ascii="Garamond" w:hAnsi="Garamond"/>
          <w:b/>
        </w:rPr>
        <w:t>Kurum</w:t>
      </w:r>
      <w:r w:rsidR="0050624D" w:rsidRPr="00A61009">
        <w:rPr>
          <w:rFonts w:ascii="Garamond" w:hAnsi="Garamond"/>
          <w:b/>
        </w:rPr>
        <w:t xml:space="preserve"> / BİLGİ</w:t>
      </w:r>
      <w:r w:rsidR="00C66869" w:rsidRPr="00A61009">
        <w:rPr>
          <w:rFonts w:ascii="Garamond" w:hAnsi="Garamond"/>
          <w:b/>
        </w:rPr>
        <w:tab/>
      </w:r>
      <w:r w:rsidRPr="00A61009">
        <w:rPr>
          <w:rFonts w:ascii="Garamond" w:hAnsi="Garamond"/>
          <w:b/>
        </w:rPr>
        <w:t>:</w:t>
      </w:r>
      <w:r w:rsidR="00CE4977" w:rsidRPr="00A61009">
        <w:rPr>
          <w:rFonts w:ascii="Garamond" w:hAnsi="Garamond"/>
          <w:b/>
        </w:rPr>
        <w:t xml:space="preserve"> </w:t>
      </w:r>
      <w:r w:rsidR="000F5BDA" w:rsidRPr="00A61009">
        <w:rPr>
          <w:rFonts w:ascii="Garamond" w:hAnsi="Garamond"/>
        </w:rPr>
        <w:t>İstanbul B</w:t>
      </w:r>
      <w:r w:rsidR="00D803BF" w:rsidRPr="00A61009">
        <w:rPr>
          <w:rFonts w:ascii="Garamond" w:hAnsi="Garamond"/>
        </w:rPr>
        <w:t xml:space="preserve">ilgi </w:t>
      </w:r>
      <w:r w:rsidR="000F5BDA" w:rsidRPr="00A61009">
        <w:rPr>
          <w:rFonts w:ascii="Garamond" w:hAnsi="Garamond"/>
        </w:rPr>
        <w:t>Üniversitesi</w:t>
      </w:r>
      <w:r w:rsidR="00B12366" w:rsidRPr="00A61009">
        <w:rPr>
          <w:rFonts w:ascii="Garamond" w:hAnsi="Garamond"/>
        </w:rPr>
        <w:t>ni</w:t>
      </w:r>
      <w:r w:rsidR="000F5BDA" w:rsidRPr="00A61009">
        <w:rPr>
          <w:rFonts w:ascii="Garamond" w:hAnsi="Garamond"/>
        </w:rPr>
        <w:t>,</w:t>
      </w:r>
    </w:p>
    <w:p w14:paraId="7132C7BC" w14:textId="776426FF" w:rsidR="00CE4977" w:rsidRPr="00A61009" w:rsidRDefault="006D2CA8" w:rsidP="00A50165">
      <w:pPr>
        <w:spacing w:line="276" w:lineRule="auto"/>
        <w:ind w:left="2120" w:hanging="2120"/>
        <w:rPr>
          <w:rFonts w:ascii="Garamond" w:hAnsi="Garamond"/>
        </w:rPr>
      </w:pPr>
      <w:r w:rsidRPr="00A61009">
        <w:rPr>
          <w:rFonts w:ascii="Garamond" w:hAnsi="Garamond"/>
          <w:b/>
        </w:rPr>
        <w:t>Strateji</w:t>
      </w:r>
      <w:r w:rsidRPr="00A61009">
        <w:rPr>
          <w:rFonts w:ascii="Garamond" w:hAnsi="Garamond"/>
          <w:b/>
        </w:rPr>
        <w:tab/>
      </w:r>
      <w:r w:rsidRPr="00A61009">
        <w:rPr>
          <w:rFonts w:ascii="Garamond" w:hAnsi="Garamond"/>
          <w:b/>
        </w:rPr>
        <w:tab/>
      </w:r>
      <w:r w:rsidR="00CE4977" w:rsidRPr="00A61009">
        <w:rPr>
          <w:rFonts w:ascii="Garamond" w:hAnsi="Garamond"/>
          <w:b/>
        </w:rPr>
        <w:t>:</w:t>
      </w:r>
      <w:r w:rsidR="00CE4977" w:rsidRPr="00A61009">
        <w:rPr>
          <w:rFonts w:ascii="Garamond" w:hAnsi="Garamond"/>
        </w:rPr>
        <w:t xml:space="preserve"> İstanbul Bilgi Üniversitesi </w:t>
      </w:r>
      <w:r w:rsidRPr="00A61009">
        <w:rPr>
          <w:rFonts w:ascii="Garamond" w:hAnsi="Garamond"/>
        </w:rPr>
        <w:t>2021 – 2026 yılları için uygulanacak stratejilerin</w:t>
      </w:r>
      <w:r w:rsidR="00A5412C" w:rsidRPr="00A61009">
        <w:rPr>
          <w:rFonts w:ascii="Garamond" w:hAnsi="Garamond"/>
        </w:rPr>
        <w:t xml:space="preserve"> </w:t>
      </w:r>
      <w:r w:rsidRPr="00A61009">
        <w:rPr>
          <w:rFonts w:ascii="Garamond" w:hAnsi="Garamond"/>
        </w:rPr>
        <w:t>bütününü</w:t>
      </w:r>
      <w:r w:rsidR="00B84D59" w:rsidRPr="00A61009">
        <w:rPr>
          <w:rFonts w:ascii="Garamond" w:hAnsi="Garamond"/>
        </w:rPr>
        <w:t>,</w:t>
      </w:r>
    </w:p>
    <w:p w14:paraId="79A2C736" w14:textId="15CEBCCA" w:rsidR="000F5BDA" w:rsidRPr="00A61009" w:rsidRDefault="000F5BDA" w:rsidP="00A50165">
      <w:pPr>
        <w:spacing w:line="276" w:lineRule="auto"/>
        <w:rPr>
          <w:rFonts w:ascii="Garamond" w:hAnsi="Garamond"/>
        </w:rPr>
      </w:pPr>
      <w:r w:rsidRPr="00A61009">
        <w:rPr>
          <w:rFonts w:ascii="Garamond" w:hAnsi="Garamond"/>
          <w:b/>
        </w:rPr>
        <w:t>Yükleni</w:t>
      </w:r>
      <w:r w:rsidR="00C66869" w:rsidRPr="00A61009">
        <w:rPr>
          <w:rFonts w:ascii="Garamond" w:hAnsi="Garamond"/>
          <w:b/>
        </w:rPr>
        <w:t>ci</w:t>
      </w:r>
      <w:r w:rsidR="00C66869" w:rsidRPr="00A61009">
        <w:rPr>
          <w:rFonts w:ascii="Garamond" w:hAnsi="Garamond"/>
          <w:b/>
        </w:rPr>
        <w:tab/>
      </w:r>
      <w:r w:rsidR="00C66869" w:rsidRPr="00A61009">
        <w:rPr>
          <w:rFonts w:ascii="Garamond" w:hAnsi="Garamond"/>
          <w:b/>
        </w:rPr>
        <w:tab/>
      </w:r>
      <w:r w:rsidR="0061735B" w:rsidRPr="00A61009">
        <w:rPr>
          <w:rFonts w:ascii="Garamond" w:hAnsi="Garamond"/>
          <w:b/>
        </w:rPr>
        <w:t>:</w:t>
      </w:r>
      <w:r w:rsidRPr="00A61009">
        <w:rPr>
          <w:rFonts w:ascii="Garamond" w:hAnsi="Garamond"/>
        </w:rPr>
        <w:t xml:space="preserve"> </w:t>
      </w:r>
      <w:r w:rsidR="006D2CA8" w:rsidRPr="00A61009">
        <w:rPr>
          <w:rFonts w:ascii="Garamond" w:hAnsi="Garamond"/>
        </w:rPr>
        <w:t>Danışman Firma</w:t>
      </w:r>
    </w:p>
    <w:p w14:paraId="74C16451" w14:textId="1C9B4F5F" w:rsidR="000F5BDA" w:rsidRPr="00A61009" w:rsidRDefault="000F5BDA" w:rsidP="00A50165">
      <w:pPr>
        <w:spacing w:line="276" w:lineRule="auto"/>
        <w:ind w:left="2120" w:hanging="2120"/>
        <w:rPr>
          <w:rFonts w:ascii="Garamond" w:hAnsi="Garamond"/>
        </w:rPr>
      </w:pPr>
      <w:r w:rsidRPr="00A61009">
        <w:rPr>
          <w:rFonts w:ascii="Garamond" w:hAnsi="Garamond"/>
          <w:b/>
        </w:rPr>
        <w:t>Mensup</w:t>
      </w:r>
      <w:r w:rsidR="00BB4EF7" w:rsidRPr="00A61009">
        <w:rPr>
          <w:rFonts w:ascii="Garamond" w:hAnsi="Garamond"/>
          <w:b/>
        </w:rPr>
        <w:tab/>
      </w:r>
      <w:r w:rsidR="00BB4EF7" w:rsidRPr="00A61009">
        <w:rPr>
          <w:rFonts w:ascii="Garamond" w:hAnsi="Garamond"/>
          <w:b/>
        </w:rPr>
        <w:tab/>
      </w:r>
      <w:r w:rsidRPr="00A61009">
        <w:rPr>
          <w:rFonts w:ascii="Garamond" w:hAnsi="Garamond"/>
          <w:b/>
        </w:rPr>
        <w:t>:</w:t>
      </w:r>
      <w:r w:rsidRPr="00A61009">
        <w:rPr>
          <w:rFonts w:ascii="Garamond" w:hAnsi="Garamond"/>
        </w:rPr>
        <w:t xml:space="preserve"> İ</w:t>
      </w:r>
      <w:r w:rsidR="006D2CA8" w:rsidRPr="00A61009">
        <w:rPr>
          <w:rFonts w:ascii="Garamond" w:hAnsi="Garamond"/>
        </w:rPr>
        <w:t>stanbul Bilgi</w:t>
      </w:r>
      <w:r w:rsidRPr="00A61009">
        <w:rPr>
          <w:rFonts w:ascii="Garamond" w:hAnsi="Garamond"/>
        </w:rPr>
        <w:t xml:space="preserve"> Üniversitesi akademik ve idari perso</w:t>
      </w:r>
      <w:r w:rsidR="00A5412C" w:rsidRPr="00A61009">
        <w:rPr>
          <w:rFonts w:ascii="Garamond" w:hAnsi="Garamond"/>
        </w:rPr>
        <w:t xml:space="preserve">nelini, sözleşmeli personelini, </w:t>
      </w:r>
      <w:r w:rsidRPr="00A61009">
        <w:rPr>
          <w:rFonts w:ascii="Garamond" w:hAnsi="Garamond"/>
        </w:rPr>
        <w:t>geçici işçilerini</w:t>
      </w:r>
      <w:r w:rsidR="006D2CA8" w:rsidRPr="00A61009">
        <w:rPr>
          <w:rFonts w:ascii="Garamond" w:hAnsi="Garamond"/>
        </w:rPr>
        <w:t>,</w:t>
      </w:r>
      <w:r w:rsidRPr="00A61009">
        <w:rPr>
          <w:rFonts w:ascii="Garamond" w:hAnsi="Garamond"/>
        </w:rPr>
        <w:t xml:space="preserve"> öğrencilerini </w:t>
      </w:r>
      <w:r w:rsidR="006D2CA8" w:rsidRPr="00A61009">
        <w:rPr>
          <w:rFonts w:ascii="Garamond" w:hAnsi="Garamond"/>
        </w:rPr>
        <w:t xml:space="preserve">ve mezunlarını </w:t>
      </w:r>
      <w:r w:rsidRPr="00A61009">
        <w:rPr>
          <w:rFonts w:ascii="Garamond" w:hAnsi="Garamond"/>
        </w:rPr>
        <w:t>ifade etmektedir.</w:t>
      </w:r>
    </w:p>
    <w:p w14:paraId="5D263DAE" w14:textId="77777777" w:rsidR="0050624D" w:rsidRPr="00A61009" w:rsidRDefault="0050624D" w:rsidP="00A50165">
      <w:pPr>
        <w:spacing w:line="276" w:lineRule="auto"/>
        <w:ind w:left="2120" w:hanging="2120"/>
        <w:rPr>
          <w:rFonts w:ascii="Garamond" w:hAnsi="Garamond"/>
        </w:rPr>
      </w:pPr>
    </w:p>
    <w:p w14:paraId="3A326173" w14:textId="5551563E" w:rsidR="000F5BDA" w:rsidRPr="00A61009" w:rsidRDefault="000F5BDA" w:rsidP="00A50165">
      <w:pPr>
        <w:spacing w:line="276" w:lineRule="auto"/>
        <w:jc w:val="both"/>
        <w:rPr>
          <w:rFonts w:ascii="Garamond" w:hAnsi="Garamond"/>
          <w:b/>
          <w:bCs/>
        </w:rPr>
      </w:pPr>
      <w:r w:rsidRPr="00A61009">
        <w:rPr>
          <w:rFonts w:ascii="Garamond" w:hAnsi="Garamond"/>
          <w:b/>
          <w:bCs/>
        </w:rPr>
        <w:t xml:space="preserve">MADDE 3 - YÜKLENİCİ FİRMA TARAFINDAN SAĞLANACAK VE YÜRÜTÜLECEK </w:t>
      </w:r>
      <w:r w:rsidR="00736DD1" w:rsidRPr="00A61009">
        <w:rPr>
          <w:rFonts w:ascii="Garamond" w:hAnsi="Garamond"/>
          <w:b/>
          <w:bCs/>
        </w:rPr>
        <w:t xml:space="preserve">DANIŞMANLIK </w:t>
      </w:r>
      <w:r w:rsidR="00383523" w:rsidRPr="00A61009">
        <w:rPr>
          <w:rFonts w:ascii="Garamond" w:hAnsi="Garamond"/>
          <w:b/>
          <w:bCs/>
        </w:rPr>
        <w:t>HİZMETİNİN KAPSAMI</w:t>
      </w:r>
    </w:p>
    <w:p w14:paraId="729AB20E" w14:textId="4DB20C91" w:rsidR="000F5BDA" w:rsidRPr="00A61009" w:rsidRDefault="00736DD1" w:rsidP="00A50165">
      <w:pPr>
        <w:pStyle w:val="ListParagraph"/>
        <w:numPr>
          <w:ilvl w:val="0"/>
          <w:numId w:val="3"/>
        </w:numPr>
        <w:spacing w:line="276" w:lineRule="auto"/>
        <w:jc w:val="both"/>
        <w:rPr>
          <w:rFonts w:ascii="Garamond" w:hAnsi="Garamond"/>
          <w:b/>
          <w:lang w:val="en-US"/>
        </w:rPr>
      </w:pPr>
      <w:r w:rsidRPr="00A61009">
        <w:rPr>
          <w:rFonts w:ascii="Garamond" w:hAnsi="Garamond"/>
          <w:b/>
        </w:rPr>
        <w:t>D</w:t>
      </w:r>
      <w:r w:rsidRPr="00A61009">
        <w:rPr>
          <w:rFonts w:ascii="Garamond" w:hAnsi="Garamond"/>
          <w:b/>
          <w:lang w:val="en-US"/>
        </w:rPr>
        <w:t>EĞERLENDİRME</w:t>
      </w:r>
    </w:p>
    <w:p w14:paraId="497F0204" w14:textId="1EE6A00D" w:rsidR="00736DD1" w:rsidRPr="00A61009" w:rsidRDefault="00736DD1" w:rsidP="00A50165">
      <w:pPr>
        <w:pStyle w:val="ListParagraph"/>
        <w:spacing w:line="276" w:lineRule="auto"/>
        <w:jc w:val="both"/>
        <w:rPr>
          <w:rFonts w:ascii="Garamond" w:hAnsi="Garamond"/>
          <w:lang w:val="en-US"/>
        </w:rPr>
      </w:pPr>
      <w:r w:rsidRPr="00A61009">
        <w:rPr>
          <w:rFonts w:ascii="Garamond" w:hAnsi="Garamond"/>
          <w:lang w:val="en-US"/>
        </w:rPr>
        <w:t>Toplam süresi 2 (iki)</w:t>
      </w:r>
      <w:r w:rsidR="00A0079F" w:rsidRPr="00A61009">
        <w:rPr>
          <w:rFonts w:ascii="Garamond" w:hAnsi="Garamond"/>
          <w:lang w:val="en-US"/>
        </w:rPr>
        <w:t xml:space="preserve"> </w:t>
      </w:r>
      <w:r w:rsidRPr="00A61009">
        <w:rPr>
          <w:rFonts w:ascii="Garamond" w:hAnsi="Garamond"/>
          <w:lang w:val="en-US"/>
        </w:rPr>
        <w:t xml:space="preserve">haftayı aşmayacak şekilde, </w:t>
      </w:r>
    </w:p>
    <w:p w14:paraId="7EB45EA2" w14:textId="77777777" w:rsidR="00736DD1" w:rsidRPr="00A61009" w:rsidRDefault="00736DD1" w:rsidP="00A50165">
      <w:pPr>
        <w:pStyle w:val="ListParagraph"/>
        <w:numPr>
          <w:ilvl w:val="2"/>
          <w:numId w:val="2"/>
        </w:numPr>
        <w:spacing w:line="276" w:lineRule="auto"/>
        <w:ind w:left="1440"/>
        <w:jc w:val="both"/>
        <w:rPr>
          <w:rFonts w:ascii="Garamond" w:hAnsi="Garamond"/>
          <w:lang w:val="en-US"/>
        </w:rPr>
      </w:pPr>
      <w:r w:rsidRPr="00A61009">
        <w:rPr>
          <w:rFonts w:ascii="Garamond" w:hAnsi="Garamond"/>
          <w:lang w:val="en-US"/>
        </w:rPr>
        <w:t xml:space="preserve">Yeni planlamalara ışık tutması amacıyla mevcut durumun gözden geçirilmesi ve  analiz edilmesi, </w:t>
      </w:r>
    </w:p>
    <w:p w14:paraId="455E57CC" w14:textId="50ABD233" w:rsidR="00736DD1" w:rsidRPr="00A61009" w:rsidRDefault="00736DD1" w:rsidP="00A50165">
      <w:pPr>
        <w:pStyle w:val="ListParagraph"/>
        <w:numPr>
          <w:ilvl w:val="2"/>
          <w:numId w:val="2"/>
        </w:numPr>
        <w:spacing w:line="276" w:lineRule="auto"/>
        <w:ind w:left="1440"/>
        <w:jc w:val="both"/>
        <w:rPr>
          <w:rFonts w:ascii="Garamond" w:hAnsi="Garamond"/>
          <w:lang w:val="en-US"/>
        </w:rPr>
      </w:pPr>
      <w:r w:rsidRPr="00A61009">
        <w:rPr>
          <w:rFonts w:ascii="Garamond" w:hAnsi="Garamond"/>
          <w:lang w:val="en-US"/>
        </w:rPr>
        <w:t xml:space="preserve">Proje ekibinin oluşturulması </w:t>
      </w:r>
    </w:p>
    <w:p w14:paraId="4AB65929" w14:textId="16B61F2E" w:rsidR="00736DD1" w:rsidRPr="00A61009" w:rsidRDefault="00736DD1" w:rsidP="00A50165">
      <w:pPr>
        <w:pStyle w:val="ListParagraph"/>
        <w:numPr>
          <w:ilvl w:val="2"/>
          <w:numId w:val="2"/>
        </w:numPr>
        <w:spacing w:line="276" w:lineRule="auto"/>
        <w:ind w:left="1440"/>
        <w:jc w:val="both"/>
        <w:rPr>
          <w:rFonts w:ascii="Garamond" w:hAnsi="Garamond"/>
          <w:lang w:val="en-US"/>
        </w:rPr>
      </w:pPr>
      <w:r w:rsidRPr="00A61009">
        <w:rPr>
          <w:rFonts w:ascii="Garamond" w:hAnsi="Garamond"/>
          <w:lang w:val="en-US"/>
        </w:rPr>
        <w:t xml:space="preserve">Üniversite’nin Yönetimi, Akademik ve İdari Kadroları temsilen belirlenen paydaşlarla toplantıların gerçekleştirilmesi </w:t>
      </w:r>
    </w:p>
    <w:p w14:paraId="63D6EF57" w14:textId="77777777" w:rsidR="00736DD1" w:rsidRPr="00A61009" w:rsidRDefault="00736DD1" w:rsidP="00A50165">
      <w:pPr>
        <w:pStyle w:val="ListParagraph"/>
        <w:spacing w:line="276" w:lineRule="auto"/>
        <w:ind w:left="2160"/>
        <w:jc w:val="both"/>
        <w:rPr>
          <w:rFonts w:ascii="Garamond" w:hAnsi="Garamond"/>
          <w:lang w:val="en-US"/>
        </w:rPr>
      </w:pPr>
    </w:p>
    <w:p w14:paraId="2CC6B59F" w14:textId="5548D8C7" w:rsidR="00736DD1" w:rsidRPr="00A61009" w:rsidRDefault="00736DD1" w:rsidP="00A50165">
      <w:pPr>
        <w:pStyle w:val="ListParagraph"/>
        <w:numPr>
          <w:ilvl w:val="0"/>
          <w:numId w:val="3"/>
        </w:numPr>
        <w:spacing w:line="276" w:lineRule="auto"/>
        <w:jc w:val="both"/>
        <w:rPr>
          <w:rFonts w:ascii="Garamond" w:hAnsi="Garamond"/>
          <w:b/>
          <w:lang w:val="en-US"/>
        </w:rPr>
      </w:pPr>
      <w:r w:rsidRPr="00A61009">
        <w:rPr>
          <w:rFonts w:ascii="Garamond" w:hAnsi="Garamond"/>
          <w:b/>
          <w:lang w:val="en-US"/>
        </w:rPr>
        <w:t>UYGULAMA</w:t>
      </w:r>
    </w:p>
    <w:p w14:paraId="32FE81FF" w14:textId="3EE559D9" w:rsidR="00A0079F" w:rsidRPr="00A61009" w:rsidRDefault="00A0079F" w:rsidP="00A50165">
      <w:pPr>
        <w:pStyle w:val="ListParagraph"/>
        <w:spacing w:line="276" w:lineRule="auto"/>
        <w:jc w:val="both"/>
        <w:rPr>
          <w:rFonts w:ascii="Garamond" w:hAnsi="Garamond"/>
          <w:lang w:val="en-US"/>
        </w:rPr>
      </w:pPr>
      <w:r w:rsidRPr="00A61009">
        <w:rPr>
          <w:rFonts w:ascii="Garamond" w:hAnsi="Garamond"/>
          <w:lang w:val="en-US"/>
        </w:rPr>
        <w:t xml:space="preserve">Toplam süresi 10 (on) haftayı aşmayacak şekilde, </w:t>
      </w:r>
    </w:p>
    <w:p w14:paraId="274EC7A9" w14:textId="1A8826FD" w:rsidR="00A0079F" w:rsidRPr="00A61009" w:rsidRDefault="0050624D" w:rsidP="00A50165">
      <w:pPr>
        <w:pStyle w:val="ListParagraph"/>
        <w:numPr>
          <w:ilvl w:val="0"/>
          <w:numId w:val="4"/>
        </w:numPr>
        <w:spacing w:line="276" w:lineRule="auto"/>
        <w:jc w:val="both"/>
        <w:rPr>
          <w:rFonts w:ascii="Garamond" w:hAnsi="Garamond"/>
          <w:lang w:val="en-US"/>
        </w:rPr>
      </w:pPr>
      <w:r w:rsidRPr="00A61009">
        <w:rPr>
          <w:rFonts w:ascii="Garamond" w:hAnsi="Garamond"/>
          <w:lang w:val="en-US"/>
        </w:rPr>
        <w:t>Üzerinde durulacak konuların belirlenmesi,</w:t>
      </w:r>
    </w:p>
    <w:p w14:paraId="4C0E5A27" w14:textId="5E2B26E6" w:rsidR="0050624D" w:rsidRPr="00A61009" w:rsidRDefault="0050624D" w:rsidP="00A50165">
      <w:pPr>
        <w:pStyle w:val="ListParagraph"/>
        <w:numPr>
          <w:ilvl w:val="0"/>
          <w:numId w:val="4"/>
        </w:numPr>
        <w:spacing w:line="276" w:lineRule="auto"/>
        <w:jc w:val="both"/>
        <w:rPr>
          <w:rFonts w:ascii="Garamond" w:hAnsi="Garamond"/>
          <w:lang w:val="en-US"/>
        </w:rPr>
      </w:pPr>
      <w:r w:rsidRPr="00A61009">
        <w:rPr>
          <w:rFonts w:ascii="Garamond" w:hAnsi="Garamond"/>
          <w:lang w:val="en-US"/>
        </w:rPr>
        <w:t>Çeşitli eğitim programlarının geliştirilmesi için dönüşüm projelerinin tasarlanması,</w:t>
      </w:r>
    </w:p>
    <w:p w14:paraId="77D09B7F" w14:textId="1A29DC54" w:rsidR="0050624D" w:rsidRPr="00A61009" w:rsidRDefault="0050624D" w:rsidP="00A50165">
      <w:pPr>
        <w:pStyle w:val="ListParagraph"/>
        <w:numPr>
          <w:ilvl w:val="0"/>
          <w:numId w:val="4"/>
        </w:numPr>
        <w:spacing w:line="276" w:lineRule="auto"/>
        <w:jc w:val="both"/>
        <w:rPr>
          <w:rFonts w:ascii="Garamond" w:hAnsi="Garamond"/>
          <w:lang w:val="en-US"/>
        </w:rPr>
      </w:pPr>
      <w:r w:rsidRPr="00A61009">
        <w:rPr>
          <w:rFonts w:ascii="Garamond" w:hAnsi="Garamond"/>
          <w:lang w:val="en-US"/>
        </w:rPr>
        <w:t>Yabancı öğrenciler için değişim programları çerçevesinde mevcut eğitim cazibesini geliştirecek adımların belirlenmesi,</w:t>
      </w:r>
    </w:p>
    <w:p w14:paraId="6A8F77C7" w14:textId="70BA2585" w:rsidR="0050624D" w:rsidRPr="00A61009" w:rsidRDefault="0050624D" w:rsidP="00A50165">
      <w:pPr>
        <w:pStyle w:val="ListParagraph"/>
        <w:numPr>
          <w:ilvl w:val="0"/>
          <w:numId w:val="4"/>
        </w:numPr>
        <w:spacing w:line="276" w:lineRule="auto"/>
        <w:jc w:val="both"/>
        <w:rPr>
          <w:rFonts w:ascii="Garamond" w:hAnsi="Garamond"/>
          <w:lang w:val="en-US"/>
        </w:rPr>
      </w:pPr>
      <w:r w:rsidRPr="00A61009">
        <w:rPr>
          <w:rFonts w:ascii="Garamond" w:hAnsi="Garamond"/>
          <w:lang w:val="en-US"/>
        </w:rPr>
        <w:t>Öğrenci, mezun ve akademisyenlerin memnuniyet ile beklentilerininin belirlenmesi ve ölçümlerin yapılması için hazırlıkların yapılması,</w:t>
      </w:r>
    </w:p>
    <w:p w14:paraId="7FB4B8C3" w14:textId="176A22FE" w:rsidR="00A0079F" w:rsidRPr="00A61009" w:rsidRDefault="0050624D" w:rsidP="00A50165">
      <w:pPr>
        <w:pStyle w:val="ListParagraph"/>
        <w:numPr>
          <w:ilvl w:val="0"/>
          <w:numId w:val="4"/>
        </w:numPr>
        <w:spacing w:line="276" w:lineRule="auto"/>
        <w:jc w:val="both"/>
        <w:rPr>
          <w:rFonts w:ascii="Garamond" w:hAnsi="Garamond"/>
          <w:lang w:val="en-US"/>
        </w:rPr>
      </w:pPr>
      <w:r w:rsidRPr="00A61009">
        <w:rPr>
          <w:rFonts w:ascii="Garamond" w:hAnsi="Garamond"/>
          <w:lang w:val="en-US"/>
        </w:rPr>
        <w:t>BİLGİ’yi akademik anlamda güçlendirecek işbirliklerinin tasarlanması,</w:t>
      </w:r>
    </w:p>
    <w:p w14:paraId="5DCD1D99" w14:textId="2902E6BE" w:rsidR="0050624D" w:rsidRPr="00A61009" w:rsidRDefault="0050624D" w:rsidP="00A50165">
      <w:pPr>
        <w:pStyle w:val="ListParagraph"/>
        <w:spacing w:line="276" w:lineRule="auto"/>
        <w:ind w:left="1440"/>
        <w:jc w:val="both"/>
        <w:rPr>
          <w:rFonts w:ascii="Garamond" w:hAnsi="Garamond"/>
          <w:lang w:val="en-US"/>
        </w:rPr>
      </w:pPr>
    </w:p>
    <w:p w14:paraId="6F5ADFD0" w14:textId="4C03BFF7" w:rsidR="00D355B5" w:rsidRPr="00A61009" w:rsidRDefault="00D355B5" w:rsidP="00A50165">
      <w:pPr>
        <w:pStyle w:val="ListParagraph"/>
        <w:spacing w:line="276" w:lineRule="auto"/>
        <w:ind w:left="1440"/>
        <w:jc w:val="both"/>
        <w:rPr>
          <w:rFonts w:ascii="Garamond" w:hAnsi="Garamond"/>
          <w:lang w:val="en-US"/>
        </w:rPr>
      </w:pPr>
    </w:p>
    <w:p w14:paraId="33ADBA13" w14:textId="76549650" w:rsidR="000F5BDA" w:rsidRPr="00A61009" w:rsidRDefault="000F5BDA" w:rsidP="00A50165">
      <w:pPr>
        <w:pStyle w:val="Style8"/>
        <w:widowControl/>
        <w:spacing w:line="276" w:lineRule="auto"/>
        <w:ind w:left="7"/>
        <w:rPr>
          <w:rStyle w:val="FontStyle20"/>
          <w:rFonts w:ascii="Garamond" w:hAnsi="Garamond" w:cstheme="minorHAnsi"/>
          <w:sz w:val="22"/>
          <w:szCs w:val="22"/>
          <w:lang w:eastAsia="tr-TR"/>
        </w:rPr>
      </w:pPr>
      <w:r w:rsidRPr="00A61009">
        <w:rPr>
          <w:rStyle w:val="FontStyle20"/>
          <w:rFonts w:ascii="Garamond" w:hAnsi="Garamond" w:cstheme="minorHAnsi"/>
          <w:sz w:val="22"/>
          <w:szCs w:val="22"/>
          <w:lang w:eastAsia="tr-TR"/>
        </w:rPr>
        <w:lastRenderedPageBreak/>
        <w:t xml:space="preserve">MADDE 4 </w:t>
      </w:r>
      <w:r w:rsidR="00471BDF" w:rsidRPr="00A61009">
        <w:rPr>
          <w:rStyle w:val="FontStyle20"/>
          <w:rFonts w:ascii="Garamond" w:hAnsi="Garamond" w:cstheme="minorHAnsi"/>
          <w:sz w:val="22"/>
          <w:szCs w:val="22"/>
          <w:lang w:eastAsia="tr-TR"/>
        </w:rPr>
        <w:t>-</w:t>
      </w:r>
      <w:r w:rsidRPr="00A61009">
        <w:rPr>
          <w:rStyle w:val="FontStyle20"/>
          <w:rFonts w:ascii="Garamond" w:hAnsi="Garamond" w:cstheme="minorHAnsi"/>
          <w:sz w:val="22"/>
          <w:szCs w:val="22"/>
          <w:lang w:eastAsia="tr-TR"/>
        </w:rPr>
        <w:t xml:space="preserve"> </w:t>
      </w:r>
      <w:r w:rsidR="00150C97" w:rsidRPr="00A61009">
        <w:rPr>
          <w:rStyle w:val="FontStyle20"/>
          <w:rFonts w:ascii="Garamond" w:hAnsi="Garamond" w:cstheme="minorHAnsi"/>
          <w:sz w:val="22"/>
          <w:szCs w:val="22"/>
          <w:lang w:eastAsia="tr-TR"/>
        </w:rPr>
        <w:t>HİZMET ALIM SÜRESİ</w:t>
      </w:r>
    </w:p>
    <w:p w14:paraId="2AC8468B" w14:textId="77777777" w:rsidR="0013140D" w:rsidRPr="00A61009" w:rsidRDefault="0013140D" w:rsidP="00A50165">
      <w:pPr>
        <w:pStyle w:val="Style8"/>
        <w:widowControl/>
        <w:spacing w:before="2" w:line="276" w:lineRule="auto"/>
        <w:jc w:val="left"/>
        <w:rPr>
          <w:rStyle w:val="FontStyle20"/>
          <w:rFonts w:ascii="Garamond" w:hAnsi="Garamond" w:cstheme="minorHAnsi"/>
          <w:sz w:val="22"/>
          <w:szCs w:val="22"/>
          <w:lang w:eastAsia="tr-TR"/>
        </w:rPr>
      </w:pPr>
    </w:p>
    <w:p w14:paraId="6046FB97" w14:textId="5BD43A08" w:rsidR="003D2299" w:rsidRPr="00A61009" w:rsidRDefault="00B84D59" w:rsidP="00A50165">
      <w:pPr>
        <w:pStyle w:val="Style8"/>
        <w:widowControl/>
        <w:spacing w:before="2" w:line="276" w:lineRule="auto"/>
        <w:jc w:val="left"/>
        <w:rPr>
          <w:rStyle w:val="FontStyle20"/>
          <w:rFonts w:ascii="Garamond" w:hAnsi="Garamond" w:cstheme="minorHAnsi"/>
          <w:b w:val="0"/>
          <w:sz w:val="22"/>
          <w:szCs w:val="22"/>
          <w:lang w:eastAsia="tr-TR"/>
        </w:rPr>
      </w:pPr>
      <w:r w:rsidRPr="00A61009">
        <w:rPr>
          <w:rStyle w:val="FontStyle20"/>
          <w:rFonts w:ascii="Garamond" w:hAnsi="Garamond" w:cstheme="minorHAnsi"/>
          <w:b w:val="0"/>
          <w:sz w:val="22"/>
          <w:szCs w:val="22"/>
          <w:lang w:eastAsia="tr-TR"/>
        </w:rPr>
        <w:t>Hizmet</w:t>
      </w:r>
      <w:r w:rsidR="00603B5E" w:rsidRPr="00A61009">
        <w:rPr>
          <w:rStyle w:val="FontStyle20"/>
          <w:rFonts w:ascii="Garamond" w:hAnsi="Garamond" w:cstheme="minorHAnsi"/>
          <w:b w:val="0"/>
          <w:sz w:val="22"/>
          <w:szCs w:val="22"/>
          <w:lang w:eastAsia="tr-TR"/>
        </w:rPr>
        <w:t xml:space="preserve"> alım süresi </w:t>
      </w:r>
      <w:r w:rsidR="00736DD1" w:rsidRPr="00A61009">
        <w:rPr>
          <w:rStyle w:val="FontStyle20"/>
          <w:rFonts w:ascii="Garamond" w:hAnsi="Garamond" w:cstheme="minorHAnsi"/>
          <w:b w:val="0"/>
          <w:sz w:val="22"/>
          <w:szCs w:val="22"/>
          <w:lang w:eastAsia="tr-TR"/>
        </w:rPr>
        <w:t>maksimum 12 (oniki) hafta</w:t>
      </w:r>
      <w:r w:rsidR="00603B5E" w:rsidRPr="00A61009">
        <w:rPr>
          <w:rStyle w:val="FontStyle20"/>
          <w:rFonts w:ascii="Garamond" w:hAnsi="Garamond" w:cstheme="minorHAnsi"/>
          <w:b w:val="0"/>
          <w:sz w:val="22"/>
          <w:szCs w:val="22"/>
          <w:lang w:eastAsia="tr-TR"/>
        </w:rPr>
        <w:t xml:space="preserve"> olup; tekliflerin geçerlilik süresi içerisinde sözleşme imzalanacaktır. </w:t>
      </w:r>
    </w:p>
    <w:p w14:paraId="77C32722" w14:textId="12110E09" w:rsidR="00D355B5" w:rsidRPr="00A61009" w:rsidRDefault="00D355B5" w:rsidP="00A50165">
      <w:pPr>
        <w:spacing w:line="276" w:lineRule="auto"/>
        <w:ind w:left="2120" w:hanging="2120"/>
        <w:jc w:val="both"/>
        <w:rPr>
          <w:bCs/>
        </w:rPr>
      </w:pPr>
    </w:p>
    <w:p w14:paraId="018C882E" w14:textId="79CBAFC7" w:rsidR="00B12366" w:rsidRPr="00A61009" w:rsidRDefault="00B12366" w:rsidP="00A50165">
      <w:pPr>
        <w:pStyle w:val="Style8"/>
        <w:spacing w:before="2" w:line="276" w:lineRule="auto"/>
        <w:jc w:val="left"/>
        <w:rPr>
          <w:rFonts w:ascii="Garamond" w:hAnsi="Garamond" w:cstheme="minorHAnsi"/>
          <w:b/>
          <w:bCs/>
          <w:sz w:val="22"/>
          <w:szCs w:val="22"/>
          <w:lang w:eastAsia="tr-TR"/>
        </w:rPr>
      </w:pPr>
      <w:r w:rsidRPr="00A61009">
        <w:rPr>
          <w:rFonts w:ascii="Garamond" w:hAnsi="Garamond" w:cstheme="minorHAnsi"/>
          <w:b/>
          <w:bCs/>
          <w:sz w:val="22"/>
          <w:szCs w:val="22"/>
          <w:lang w:eastAsia="tr-TR"/>
        </w:rPr>
        <w:t xml:space="preserve">MADDE 5 </w:t>
      </w:r>
      <w:r w:rsidR="005C74FA" w:rsidRPr="00A61009">
        <w:rPr>
          <w:rFonts w:ascii="Garamond" w:hAnsi="Garamond" w:cstheme="minorHAnsi"/>
          <w:b/>
          <w:bCs/>
          <w:sz w:val="22"/>
          <w:szCs w:val="22"/>
          <w:lang w:eastAsia="tr-TR"/>
        </w:rPr>
        <w:t>–</w:t>
      </w:r>
      <w:r w:rsidRPr="00A61009">
        <w:rPr>
          <w:rFonts w:ascii="Garamond" w:hAnsi="Garamond" w:cstheme="minorHAnsi"/>
          <w:b/>
          <w:bCs/>
          <w:sz w:val="22"/>
          <w:szCs w:val="22"/>
          <w:lang w:eastAsia="tr-TR"/>
        </w:rPr>
        <w:t xml:space="preserve"> </w:t>
      </w:r>
      <w:r w:rsidR="005C74FA" w:rsidRPr="00A61009">
        <w:rPr>
          <w:rFonts w:ascii="Garamond" w:hAnsi="Garamond" w:cstheme="minorHAnsi"/>
          <w:b/>
          <w:bCs/>
          <w:sz w:val="22"/>
          <w:szCs w:val="22"/>
          <w:lang w:eastAsia="tr-TR"/>
        </w:rPr>
        <w:t>PROJE TAKIMI ORGANİZASYONU</w:t>
      </w:r>
      <w:r w:rsidR="00C06FB5" w:rsidRPr="00A61009">
        <w:rPr>
          <w:rFonts w:ascii="Garamond" w:hAnsi="Garamond" w:cstheme="minorHAnsi"/>
          <w:b/>
          <w:bCs/>
          <w:sz w:val="22"/>
          <w:szCs w:val="22"/>
          <w:lang w:eastAsia="tr-TR"/>
        </w:rPr>
        <w:t xml:space="preserve"> </w:t>
      </w:r>
    </w:p>
    <w:p w14:paraId="075110AD" w14:textId="77777777" w:rsidR="00B12366" w:rsidRPr="00A61009" w:rsidRDefault="00B12366" w:rsidP="00A50165">
      <w:pPr>
        <w:pStyle w:val="Style8"/>
        <w:widowControl/>
        <w:spacing w:before="2" w:line="276" w:lineRule="auto"/>
        <w:jc w:val="left"/>
        <w:rPr>
          <w:rStyle w:val="FontStyle20"/>
          <w:rFonts w:ascii="Garamond" w:hAnsi="Garamond" w:cstheme="minorHAnsi"/>
          <w:b w:val="0"/>
          <w:sz w:val="22"/>
          <w:szCs w:val="22"/>
          <w:lang w:eastAsia="tr-TR"/>
        </w:rPr>
      </w:pPr>
    </w:p>
    <w:p w14:paraId="3B9FE496" w14:textId="77777777" w:rsidR="00383523" w:rsidRPr="00A61009" w:rsidRDefault="0042153C" w:rsidP="00A50165">
      <w:pPr>
        <w:pStyle w:val="Style8"/>
        <w:widowControl/>
        <w:numPr>
          <w:ilvl w:val="0"/>
          <w:numId w:val="1"/>
        </w:numPr>
        <w:spacing w:before="2" w:line="276" w:lineRule="auto"/>
        <w:jc w:val="left"/>
        <w:rPr>
          <w:rStyle w:val="FontStyle20"/>
          <w:rFonts w:ascii="Garamond" w:eastAsiaTheme="minorHAnsi" w:hAnsi="Garamond" w:cstheme="minorHAnsi"/>
          <w:b w:val="0"/>
          <w:sz w:val="22"/>
          <w:szCs w:val="22"/>
          <w:lang w:eastAsia="tr-TR"/>
        </w:rPr>
      </w:pPr>
      <w:r w:rsidRPr="00A61009">
        <w:rPr>
          <w:rStyle w:val="FontStyle20"/>
          <w:rFonts w:ascii="Garamond" w:hAnsi="Garamond" w:cstheme="minorHAnsi"/>
          <w:b w:val="0"/>
          <w:sz w:val="22"/>
          <w:szCs w:val="22"/>
          <w:lang w:eastAsia="tr-TR"/>
        </w:rPr>
        <w:t xml:space="preserve">Hizmet alımı </w:t>
      </w:r>
      <w:r w:rsidR="005C74FA" w:rsidRPr="00A61009">
        <w:rPr>
          <w:rStyle w:val="FontStyle20"/>
          <w:rFonts w:ascii="Garamond" w:hAnsi="Garamond" w:cstheme="minorHAnsi"/>
          <w:b w:val="0"/>
          <w:sz w:val="22"/>
          <w:szCs w:val="22"/>
          <w:lang w:eastAsia="tr-TR"/>
        </w:rPr>
        <w:t>geçici süreli görevlendirilecek olan danışmanlar tarafından sağlanacaktır.</w:t>
      </w:r>
    </w:p>
    <w:p w14:paraId="4BF966A9" w14:textId="3C80FE13" w:rsidR="0042153C" w:rsidRPr="00A61009" w:rsidRDefault="00150C97" w:rsidP="00A50165">
      <w:pPr>
        <w:pStyle w:val="Style8"/>
        <w:widowControl/>
        <w:spacing w:before="2" w:line="276" w:lineRule="auto"/>
        <w:ind w:left="720"/>
        <w:jc w:val="left"/>
        <w:rPr>
          <w:rStyle w:val="FontStyle20"/>
          <w:rFonts w:ascii="Garamond" w:eastAsiaTheme="minorHAnsi" w:hAnsi="Garamond" w:cstheme="minorHAnsi"/>
          <w:b w:val="0"/>
          <w:sz w:val="22"/>
          <w:szCs w:val="22"/>
          <w:lang w:eastAsia="tr-TR"/>
        </w:rPr>
      </w:pPr>
      <w:r w:rsidRPr="00A61009">
        <w:rPr>
          <w:rStyle w:val="FontStyle20"/>
          <w:rFonts w:ascii="Garamond" w:hAnsi="Garamond" w:cstheme="minorHAnsi"/>
          <w:b w:val="0"/>
          <w:sz w:val="22"/>
          <w:szCs w:val="22"/>
          <w:lang w:eastAsia="tr-TR"/>
        </w:rPr>
        <w:tab/>
      </w:r>
    </w:p>
    <w:p w14:paraId="01C5E556" w14:textId="7584A9AF" w:rsidR="00E02AF8" w:rsidRPr="00A61009" w:rsidRDefault="006727FC" w:rsidP="00A50165">
      <w:pPr>
        <w:pStyle w:val="Style8"/>
        <w:widowControl/>
        <w:numPr>
          <w:ilvl w:val="0"/>
          <w:numId w:val="1"/>
        </w:numPr>
        <w:spacing w:before="2" w:line="276" w:lineRule="auto"/>
        <w:jc w:val="left"/>
        <w:rPr>
          <w:rStyle w:val="FontStyle20"/>
          <w:rFonts w:ascii="Garamond" w:hAnsi="Garamond" w:cstheme="minorHAnsi"/>
          <w:b w:val="0"/>
          <w:sz w:val="22"/>
          <w:szCs w:val="22"/>
          <w:lang w:eastAsia="tr-TR"/>
        </w:rPr>
      </w:pPr>
      <w:r w:rsidRPr="00A61009">
        <w:rPr>
          <w:rStyle w:val="FontStyle20"/>
          <w:rFonts w:ascii="Garamond" w:hAnsi="Garamond" w:cstheme="minorHAnsi"/>
          <w:b w:val="0"/>
          <w:sz w:val="22"/>
          <w:szCs w:val="22"/>
          <w:lang w:eastAsia="tr-TR"/>
        </w:rPr>
        <w:t xml:space="preserve">Kurum sözleşme imzalanmadan önce veya sözleşme süresi içerisinde </w:t>
      </w:r>
      <w:r w:rsidR="005C74FA" w:rsidRPr="00A61009">
        <w:rPr>
          <w:rStyle w:val="FontStyle20"/>
          <w:rFonts w:ascii="Garamond" w:hAnsi="Garamond" w:cstheme="minorHAnsi"/>
          <w:b w:val="0"/>
          <w:sz w:val="22"/>
          <w:szCs w:val="22"/>
          <w:lang w:eastAsia="tr-TR"/>
        </w:rPr>
        <w:t xml:space="preserve">proje temsilcilerini değiştirme </w:t>
      </w:r>
      <w:r w:rsidRPr="00A61009">
        <w:rPr>
          <w:rStyle w:val="FontStyle20"/>
          <w:rFonts w:ascii="Garamond" w:hAnsi="Garamond" w:cstheme="minorHAnsi"/>
          <w:b w:val="0"/>
          <w:sz w:val="22"/>
          <w:szCs w:val="22"/>
          <w:lang w:eastAsia="tr-TR"/>
        </w:rPr>
        <w:t xml:space="preserve">hakkını saklı tutmaktadır. İhale konusu olan </w:t>
      </w:r>
      <w:r w:rsidR="005C74FA" w:rsidRPr="00A61009">
        <w:rPr>
          <w:rStyle w:val="FontStyle20"/>
          <w:rFonts w:ascii="Garamond" w:hAnsi="Garamond" w:cstheme="minorHAnsi"/>
          <w:b w:val="0"/>
          <w:sz w:val="22"/>
          <w:szCs w:val="22"/>
          <w:lang w:eastAsia="tr-TR"/>
        </w:rPr>
        <w:t xml:space="preserve">stratejik planlama komisyonun dağılımı </w:t>
      </w:r>
      <w:r w:rsidR="00C33354" w:rsidRPr="00A61009">
        <w:rPr>
          <w:rStyle w:val="FontStyle20"/>
          <w:rFonts w:ascii="Garamond" w:hAnsi="Garamond" w:cstheme="minorHAnsi"/>
          <w:b w:val="0"/>
          <w:sz w:val="22"/>
          <w:szCs w:val="22"/>
          <w:lang w:eastAsia="tr-TR"/>
        </w:rPr>
        <w:t>aşağıdaki çizelgede belirtilmiş</w:t>
      </w:r>
      <w:r w:rsidRPr="00A61009">
        <w:rPr>
          <w:rStyle w:val="FontStyle20"/>
          <w:rFonts w:ascii="Garamond" w:hAnsi="Garamond" w:cstheme="minorHAnsi"/>
          <w:b w:val="0"/>
          <w:sz w:val="22"/>
          <w:szCs w:val="22"/>
          <w:lang w:eastAsia="tr-TR"/>
        </w:rPr>
        <w:t xml:space="preserve">: </w:t>
      </w:r>
    </w:p>
    <w:p w14:paraId="1FFBC938" w14:textId="77777777" w:rsidR="007A6B3A" w:rsidRPr="00A61009" w:rsidRDefault="007A6B3A" w:rsidP="00A50165">
      <w:pPr>
        <w:pStyle w:val="Style8"/>
        <w:widowControl/>
        <w:spacing w:before="2" w:line="276" w:lineRule="auto"/>
        <w:ind w:left="720"/>
        <w:jc w:val="left"/>
        <w:rPr>
          <w:rStyle w:val="FontStyle20"/>
          <w:rFonts w:ascii="Garamond" w:hAnsi="Garamond" w:cstheme="minorHAnsi"/>
          <w:b w:val="0"/>
          <w:sz w:val="22"/>
          <w:szCs w:val="22"/>
          <w:lang w:eastAsia="tr-TR"/>
        </w:rPr>
      </w:pPr>
    </w:p>
    <w:tbl>
      <w:tblPr>
        <w:tblStyle w:val="TableGrid"/>
        <w:tblW w:w="0" w:type="auto"/>
        <w:tblInd w:w="85" w:type="dxa"/>
        <w:tblLook w:val="04A0" w:firstRow="1" w:lastRow="0" w:firstColumn="1" w:lastColumn="0" w:noHBand="0" w:noVBand="1"/>
      </w:tblPr>
      <w:tblGrid>
        <w:gridCol w:w="2700"/>
        <w:gridCol w:w="3150"/>
        <w:gridCol w:w="3127"/>
      </w:tblGrid>
      <w:tr w:rsidR="005C74FA" w:rsidRPr="00A61009" w14:paraId="603F33BA" w14:textId="77777777" w:rsidTr="00467E02">
        <w:tc>
          <w:tcPr>
            <w:tcW w:w="2700" w:type="dxa"/>
          </w:tcPr>
          <w:p w14:paraId="19632CEF" w14:textId="43CF9D15" w:rsidR="005C74FA" w:rsidRPr="00A61009" w:rsidRDefault="005C74FA" w:rsidP="00A50165">
            <w:pPr>
              <w:spacing w:line="276" w:lineRule="auto"/>
              <w:jc w:val="both"/>
              <w:rPr>
                <w:rFonts w:ascii="Garamond" w:hAnsi="Garamond"/>
              </w:rPr>
            </w:pPr>
            <w:r w:rsidRPr="00A61009">
              <w:rPr>
                <w:rFonts w:ascii="Garamond" w:hAnsi="Garamond"/>
              </w:rPr>
              <w:t>İstanbul Bilgi Üniversitesi</w:t>
            </w:r>
          </w:p>
        </w:tc>
        <w:tc>
          <w:tcPr>
            <w:tcW w:w="6277" w:type="dxa"/>
            <w:gridSpan w:val="2"/>
          </w:tcPr>
          <w:p w14:paraId="2C309E8C" w14:textId="6108256E" w:rsidR="005C74FA" w:rsidRPr="00A61009" w:rsidRDefault="005C74FA" w:rsidP="00A50165">
            <w:pPr>
              <w:spacing w:line="276" w:lineRule="auto"/>
              <w:jc w:val="center"/>
              <w:rPr>
                <w:rFonts w:ascii="Garamond" w:hAnsi="Garamond"/>
              </w:rPr>
            </w:pPr>
            <w:r w:rsidRPr="00A61009">
              <w:rPr>
                <w:rFonts w:ascii="Garamond" w:hAnsi="Garamond"/>
              </w:rPr>
              <w:t>Yüklenici (Danışman Firma)</w:t>
            </w:r>
          </w:p>
        </w:tc>
      </w:tr>
      <w:tr w:rsidR="00B0252E" w:rsidRPr="00A61009" w14:paraId="6CEB08AD" w14:textId="77777777" w:rsidTr="005C74FA">
        <w:tc>
          <w:tcPr>
            <w:tcW w:w="2700" w:type="dxa"/>
          </w:tcPr>
          <w:p w14:paraId="73B062B9" w14:textId="77777777" w:rsidR="00E42BDF" w:rsidRPr="00A61009" w:rsidRDefault="00E42BDF" w:rsidP="00A50165">
            <w:pPr>
              <w:spacing w:line="276" w:lineRule="auto"/>
              <w:jc w:val="both"/>
              <w:rPr>
                <w:rFonts w:ascii="Garamond" w:hAnsi="Garamond"/>
              </w:rPr>
            </w:pPr>
          </w:p>
          <w:p w14:paraId="7489522D" w14:textId="77777777" w:rsidR="005C74FA" w:rsidRPr="00A61009" w:rsidRDefault="005C74FA" w:rsidP="00A50165">
            <w:pPr>
              <w:spacing w:line="276" w:lineRule="auto"/>
              <w:rPr>
                <w:rFonts w:ascii="Garamond" w:hAnsi="Garamond"/>
              </w:rPr>
            </w:pPr>
            <w:r w:rsidRPr="00A61009">
              <w:rPr>
                <w:rFonts w:ascii="Garamond" w:hAnsi="Garamond"/>
              </w:rPr>
              <w:t>İstanbul Bilgi Üniversitesi kadrosundaki tam zamanlı personellerden oluşturulacak  ve yetkilendirmesi Rektörlük tarafından onaylanacak proje temsilcileri.</w:t>
            </w:r>
          </w:p>
          <w:p w14:paraId="50C85296" w14:textId="7162C0BF" w:rsidR="00C33354" w:rsidRPr="00A61009" w:rsidRDefault="005C74FA" w:rsidP="00A50165">
            <w:pPr>
              <w:spacing w:line="276" w:lineRule="auto"/>
              <w:jc w:val="both"/>
              <w:rPr>
                <w:rFonts w:ascii="Garamond" w:hAnsi="Garamond"/>
              </w:rPr>
            </w:pPr>
            <w:r w:rsidRPr="00A61009">
              <w:rPr>
                <w:rFonts w:ascii="Garamond" w:hAnsi="Garamond"/>
              </w:rPr>
              <w:t xml:space="preserve"> </w:t>
            </w:r>
          </w:p>
        </w:tc>
        <w:tc>
          <w:tcPr>
            <w:tcW w:w="3150" w:type="dxa"/>
          </w:tcPr>
          <w:p w14:paraId="3015163E" w14:textId="77777777" w:rsidR="00E42BDF" w:rsidRPr="00A61009" w:rsidRDefault="00E42BDF" w:rsidP="00A50165">
            <w:pPr>
              <w:spacing w:line="276" w:lineRule="auto"/>
              <w:jc w:val="both"/>
              <w:rPr>
                <w:rFonts w:ascii="Garamond" w:hAnsi="Garamond"/>
              </w:rPr>
            </w:pPr>
          </w:p>
          <w:p w14:paraId="7284726B" w14:textId="61A6C219" w:rsidR="00C33354" w:rsidRPr="00A61009" w:rsidRDefault="005C74FA" w:rsidP="00A50165">
            <w:pPr>
              <w:spacing w:line="276" w:lineRule="auto"/>
              <w:rPr>
                <w:rFonts w:ascii="Garamond" w:hAnsi="Garamond"/>
              </w:rPr>
            </w:pPr>
            <w:r w:rsidRPr="00A61009">
              <w:rPr>
                <w:rFonts w:ascii="Garamond" w:hAnsi="Garamond"/>
              </w:rPr>
              <w:t xml:space="preserve">Geçtiğimiz </w:t>
            </w:r>
            <w:r w:rsidR="00383523" w:rsidRPr="00A61009">
              <w:rPr>
                <w:rFonts w:ascii="Garamond" w:hAnsi="Garamond"/>
              </w:rPr>
              <w:t>10</w:t>
            </w:r>
            <w:r w:rsidRPr="00A61009">
              <w:rPr>
                <w:rFonts w:ascii="Garamond" w:hAnsi="Garamond"/>
              </w:rPr>
              <w:t xml:space="preserve"> (</w:t>
            </w:r>
            <w:r w:rsidR="00383523" w:rsidRPr="00A61009">
              <w:rPr>
                <w:rFonts w:ascii="Garamond" w:hAnsi="Garamond"/>
              </w:rPr>
              <w:t>on</w:t>
            </w:r>
            <w:r w:rsidRPr="00A61009">
              <w:rPr>
                <w:rFonts w:ascii="Garamond" w:hAnsi="Garamond"/>
              </w:rPr>
              <w:t>) yıl içerisinde işbu ihaleye konu olan alana muadil sayılabilecek konularda stratejik danışmanlık projelerinde çalışmış ve/veya stratejik danışmanlık vermiş olan en az iki adet üst düzey kıdemli stratejik danışman</w:t>
            </w:r>
          </w:p>
          <w:p w14:paraId="5E26655C" w14:textId="2C207691" w:rsidR="0059367A" w:rsidRPr="00A61009" w:rsidRDefault="0059367A" w:rsidP="00A50165">
            <w:pPr>
              <w:spacing w:line="276" w:lineRule="auto"/>
              <w:jc w:val="both"/>
              <w:rPr>
                <w:rFonts w:ascii="Garamond" w:hAnsi="Garamond"/>
              </w:rPr>
            </w:pPr>
          </w:p>
        </w:tc>
        <w:tc>
          <w:tcPr>
            <w:tcW w:w="3127" w:type="dxa"/>
          </w:tcPr>
          <w:p w14:paraId="020B693F" w14:textId="77777777" w:rsidR="00E42BDF" w:rsidRPr="00A61009" w:rsidRDefault="00E42BDF" w:rsidP="00A50165">
            <w:pPr>
              <w:spacing w:line="276" w:lineRule="auto"/>
              <w:jc w:val="both"/>
              <w:rPr>
                <w:rFonts w:ascii="Garamond" w:hAnsi="Garamond"/>
              </w:rPr>
            </w:pPr>
          </w:p>
          <w:p w14:paraId="0AD13BCE" w14:textId="118F04BB" w:rsidR="00C33354" w:rsidRPr="00A61009" w:rsidRDefault="005C74FA" w:rsidP="00A50165">
            <w:pPr>
              <w:spacing w:line="276" w:lineRule="auto"/>
              <w:rPr>
                <w:rFonts w:ascii="Garamond" w:hAnsi="Garamond"/>
              </w:rPr>
            </w:pPr>
            <w:r w:rsidRPr="00A61009">
              <w:rPr>
                <w:rFonts w:ascii="Garamond" w:hAnsi="Garamond"/>
              </w:rPr>
              <w:t>Danışman Firma’nın bu proje kapsamında görevlendirmiş olduğu üst düzey stratejik danışmanlar tarafından geçici görevlendirmesi yapılacak olan Stratejik Danışmanlar Komisyonu</w:t>
            </w:r>
          </w:p>
          <w:p w14:paraId="17EFFDDF" w14:textId="77777777" w:rsidR="00E42BDF" w:rsidRPr="00A61009" w:rsidRDefault="00E42BDF" w:rsidP="00A50165">
            <w:pPr>
              <w:spacing w:line="276" w:lineRule="auto"/>
              <w:jc w:val="both"/>
              <w:rPr>
                <w:rFonts w:ascii="Garamond" w:hAnsi="Garamond"/>
              </w:rPr>
            </w:pPr>
          </w:p>
        </w:tc>
      </w:tr>
    </w:tbl>
    <w:p w14:paraId="0FB8BA0B" w14:textId="77777777" w:rsidR="008833F2" w:rsidRPr="00A61009" w:rsidRDefault="008833F2" w:rsidP="00A50165">
      <w:pPr>
        <w:spacing w:line="276" w:lineRule="auto"/>
        <w:ind w:left="708"/>
        <w:jc w:val="both"/>
        <w:rPr>
          <w:rFonts w:ascii="Garamond" w:hAnsi="Garamond"/>
        </w:rPr>
      </w:pPr>
    </w:p>
    <w:p w14:paraId="3CC5E421" w14:textId="6DD40CCF" w:rsidR="000F5BDA" w:rsidRPr="00A61009" w:rsidRDefault="006D01FF" w:rsidP="00A50165">
      <w:pPr>
        <w:pStyle w:val="Style8"/>
        <w:widowControl/>
        <w:numPr>
          <w:ilvl w:val="0"/>
          <w:numId w:val="1"/>
        </w:numPr>
        <w:spacing w:before="2" w:line="276" w:lineRule="auto"/>
        <w:jc w:val="left"/>
        <w:rPr>
          <w:rStyle w:val="FontStyle20"/>
          <w:rFonts w:ascii="Garamond" w:hAnsi="Garamond" w:cstheme="minorHAnsi"/>
          <w:b w:val="0"/>
          <w:sz w:val="22"/>
          <w:szCs w:val="22"/>
          <w:lang w:eastAsia="tr-TR"/>
        </w:rPr>
      </w:pPr>
      <w:r w:rsidRPr="00A61009">
        <w:rPr>
          <w:rStyle w:val="FontStyle20"/>
          <w:rFonts w:ascii="Garamond" w:hAnsi="Garamond" w:cstheme="minorHAnsi"/>
          <w:b w:val="0"/>
          <w:sz w:val="22"/>
          <w:szCs w:val="22"/>
          <w:lang w:eastAsia="tr-TR"/>
        </w:rPr>
        <w:t>Kurum</w:t>
      </w:r>
      <w:r w:rsidR="000F5BDA" w:rsidRPr="00A61009">
        <w:rPr>
          <w:rStyle w:val="FontStyle20"/>
          <w:rFonts w:ascii="Garamond" w:hAnsi="Garamond" w:cstheme="minorHAnsi"/>
          <w:b w:val="0"/>
          <w:sz w:val="22"/>
          <w:szCs w:val="22"/>
          <w:lang w:eastAsia="tr-TR"/>
        </w:rPr>
        <w:t xml:space="preserve"> gerek gördüğü takdirde, çalıştırılacak </w:t>
      </w:r>
      <w:r w:rsidR="00383523" w:rsidRPr="00A61009">
        <w:rPr>
          <w:rStyle w:val="FontStyle20"/>
          <w:rFonts w:ascii="Garamond" w:hAnsi="Garamond" w:cstheme="minorHAnsi"/>
          <w:b w:val="0"/>
          <w:sz w:val="22"/>
          <w:szCs w:val="22"/>
          <w:lang w:eastAsia="tr-TR"/>
        </w:rPr>
        <w:t>danışman</w:t>
      </w:r>
      <w:r w:rsidR="00795DDB" w:rsidRPr="00A61009">
        <w:rPr>
          <w:rStyle w:val="FontStyle20"/>
          <w:rFonts w:ascii="Garamond" w:hAnsi="Garamond" w:cstheme="minorHAnsi"/>
          <w:b w:val="0"/>
          <w:sz w:val="22"/>
          <w:szCs w:val="22"/>
          <w:lang w:eastAsia="tr-TR"/>
        </w:rPr>
        <w:t xml:space="preserve"> </w:t>
      </w:r>
      <w:r w:rsidR="000F5BDA" w:rsidRPr="00A61009">
        <w:rPr>
          <w:rStyle w:val="FontStyle20"/>
          <w:rFonts w:ascii="Garamond" w:hAnsi="Garamond" w:cstheme="minorHAnsi"/>
          <w:b w:val="0"/>
          <w:sz w:val="22"/>
          <w:szCs w:val="22"/>
          <w:lang w:eastAsia="tr-TR"/>
        </w:rPr>
        <w:t xml:space="preserve">sayısını </w:t>
      </w:r>
      <w:r w:rsidR="00383523" w:rsidRPr="00A61009">
        <w:rPr>
          <w:rStyle w:val="FontStyle20"/>
          <w:rFonts w:ascii="Garamond" w:hAnsi="Garamond" w:cstheme="minorHAnsi"/>
          <w:b w:val="0"/>
          <w:sz w:val="22"/>
          <w:szCs w:val="22"/>
          <w:lang w:eastAsia="tr-TR"/>
        </w:rPr>
        <w:t>değişiklik yapma talebine sahiptir</w:t>
      </w:r>
      <w:r w:rsidR="000F5BDA" w:rsidRPr="00A61009">
        <w:rPr>
          <w:rStyle w:val="FontStyle20"/>
          <w:rFonts w:ascii="Garamond" w:hAnsi="Garamond" w:cstheme="minorHAnsi"/>
          <w:b w:val="0"/>
          <w:sz w:val="22"/>
          <w:szCs w:val="22"/>
          <w:lang w:eastAsia="tr-TR"/>
        </w:rPr>
        <w:t>.</w:t>
      </w:r>
    </w:p>
    <w:p w14:paraId="7AFC41DA" w14:textId="77777777" w:rsidR="00383523" w:rsidRPr="00A61009" w:rsidRDefault="00383523" w:rsidP="00A50165">
      <w:pPr>
        <w:pStyle w:val="Style8"/>
        <w:widowControl/>
        <w:spacing w:before="2" w:line="276" w:lineRule="auto"/>
        <w:ind w:left="720"/>
        <w:jc w:val="left"/>
        <w:rPr>
          <w:rStyle w:val="FontStyle20"/>
          <w:rFonts w:ascii="Garamond" w:hAnsi="Garamond" w:cstheme="minorHAnsi"/>
          <w:b w:val="0"/>
          <w:sz w:val="22"/>
          <w:szCs w:val="22"/>
          <w:lang w:eastAsia="tr-TR"/>
        </w:rPr>
      </w:pPr>
    </w:p>
    <w:p w14:paraId="0ECD9F4E" w14:textId="63326F5E" w:rsidR="000F5BDA" w:rsidRPr="00A61009" w:rsidRDefault="006D01FF" w:rsidP="00A50165">
      <w:pPr>
        <w:pStyle w:val="Style8"/>
        <w:widowControl/>
        <w:numPr>
          <w:ilvl w:val="0"/>
          <w:numId w:val="1"/>
        </w:numPr>
        <w:spacing w:before="2" w:line="276" w:lineRule="auto"/>
        <w:jc w:val="left"/>
        <w:rPr>
          <w:rStyle w:val="FontStyle20"/>
          <w:rFonts w:ascii="Garamond" w:hAnsi="Garamond" w:cstheme="minorHAnsi"/>
          <w:b w:val="0"/>
          <w:sz w:val="22"/>
          <w:szCs w:val="22"/>
          <w:lang w:eastAsia="tr-TR"/>
        </w:rPr>
      </w:pPr>
      <w:r w:rsidRPr="00A61009">
        <w:rPr>
          <w:rStyle w:val="FontStyle20"/>
          <w:rFonts w:ascii="Garamond" w:hAnsi="Garamond" w:cstheme="minorHAnsi"/>
          <w:b w:val="0"/>
          <w:sz w:val="22"/>
          <w:szCs w:val="22"/>
          <w:lang w:eastAsia="tr-TR"/>
        </w:rPr>
        <w:t>Kurum</w:t>
      </w:r>
      <w:r w:rsidR="000F5BDA" w:rsidRPr="00A61009">
        <w:rPr>
          <w:rStyle w:val="FontStyle20"/>
          <w:rFonts w:ascii="Garamond" w:hAnsi="Garamond" w:cstheme="minorHAnsi"/>
          <w:b w:val="0"/>
          <w:sz w:val="22"/>
          <w:szCs w:val="22"/>
          <w:lang w:eastAsia="tr-TR"/>
        </w:rPr>
        <w:t>, Yüklenici</w:t>
      </w:r>
      <w:r w:rsidR="00383523" w:rsidRPr="00A61009">
        <w:rPr>
          <w:rStyle w:val="FontStyle20"/>
          <w:rFonts w:ascii="Garamond" w:hAnsi="Garamond" w:cstheme="minorHAnsi"/>
          <w:b w:val="0"/>
          <w:sz w:val="22"/>
          <w:szCs w:val="22"/>
          <w:lang w:eastAsia="tr-TR"/>
        </w:rPr>
        <w:t>’</w:t>
      </w:r>
      <w:r w:rsidR="000F5BDA" w:rsidRPr="00A61009">
        <w:rPr>
          <w:rStyle w:val="FontStyle20"/>
          <w:rFonts w:ascii="Garamond" w:hAnsi="Garamond" w:cstheme="minorHAnsi"/>
          <w:b w:val="0"/>
          <w:sz w:val="22"/>
          <w:szCs w:val="22"/>
          <w:lang w:eastAsia="tr-TR"/>
        </w:rPr>
        <w:t>nin çalıştıracağı (veya çalıştırdığı) kişi/kişilerin performanslarını beğenmediği, çalışma şeklinden memnun kalınmadığı takdirde göreve uygun davranışları göstermediğini tespit ettiği personel için, değiştirme hakkına sahiptir. Söz konusu personel, Yüklenici</w:t>
      </w:r>
      <w:r w:rsidR="00383523" w:rsidRPr="00A61009">
        <w:rPr>
          <w:rStyle w:val="FontStyle20"/>
          <w:rFonts w:ascii="Garamond" w:hAnsi="Garamond" w:cstheme="minorHAnsi"/>
          <w:b w:val="0"/>
          <w:sz w:val="22"/>
          <w:szCs w:val="22"/>
          <w:lang w:eastAsia="tr-TR"/>
        </w:rPr>
        <w:t>’</w:t>
      </w:r>
      <w:r w:rsidR="000F5BDA" w:rsidRPr="00A61009">
        <w:rPr>
          <w:rStyle w:val="FontStyle20"/>
          <w:rFonts w:ascii="Garamond" w:hAnsi="Garamond" w:cstheme="minorHAnsi"/>
          <w:b w:val="0"/>
          <w:sz w:val="22"/>
          <w:szCs w:val="22"/>
          <w:lang w:eastAsia="tr-TR"/>
        </w:rPr>
        <w:t xml:space="preserve">ye bildirildiği tarihten itibaren, </w:t>
      </w:r>
      <w:r w:rsidR="00383523" w:rsidRPr="00A61009">
        <w:rPr>
          <w:rStyle w:val="FontStyle20"/>
          <w:rFonts w:ascii="Garamond" w:hAnsi="Garamond" w:cstheme="minorHAnsi"/>
          <w:b w:val="0"/>
          <w:sz w:val="22"/>
          <w:szCs w:val="22"/>
          <w:lang w:eastAsia="tr-TR"/>
        </w:rPr>
        <w:t>1</w:t>
      </w:r>
      <w:r w:rsidR="000F5BDA" w:rsidRPr="00A61009">
        <w:rPr>
          <w:rStyle w:val="FontStyle20"/>
          <w:rFonts w:ascii="Garamond" w:hAnsi="Garamond" w:cstheme="minorHAnsi"/>
          <w:b w:val="0"/>
          <w:sz w:val="22"/>
          <w:szCs w:val="22"/>
          <w:lang w:eastAsia="tr-TR"/>
        </w:rPr>
        <w:t xml:space="preserve"> (</w:t>
      </w:r>
      <w:r w:rsidR="00383523" w:rsidRPr="00A61009">
        <w:rPr>
          <w:rStyle w:val="FontStyle20"/>
          <w:rFonts w:ascii="Garamond" w:hAnsi="Garamond" w:cstheme="minorHAnsi"/>
          <w:b w:val="0"/>
          <w:sz w:val="22"/>
          <w:szCs w:val="22"/>
          <w:lang w:eastAsia="tr-TR"/>
        </w:rPr>
        <w:t>bir</w:t>
      </w:r>
      <w:r w:rsidR="000F5BDA" w:rsidRPr="00A61009">
        <w:rPr>
          <w:rStyle w:val="FontStyle20"/>
          <w:rFonts w:ascii="Garamond" w:hAnsi="Garamond" w:cstheme="minorHAnsi"/>
          <w:b w:val="0"/>
          <w:sz w:val="22"/>
          <w:szCs w:val="22"/>
          <w:lang w:eastAsia="tr-TR"/>
        </w:rPr>
        <w:t>) iş</w:t>
      </w:r>
      <w:r w:rsidR="00DF55A0" w:rsidRPr="00A61009">
        <w:rPr>
          <w:rStyle w:val="FontStyle20"/>
          <w:rFonts w:ascii="Garamond" w:hAnsi="Garamond" w:cstheme="minorHAnsi"/>
          <w:b w:val="0"/>
          <w:sz w:val="22"/>
          <w:szCs w:val="22"/>
          <w:lang w:eastAsia="tr-TR"/>
        </w:rPr>
        <w:t xml:space="preserve"> </w:t>
      </w:r>
      <w:r w:rsidR="000F5BDA" w:rsidRPr="00A61009">
        <w:rPr>
          <w:rStyle w:val="FontStyle20"/>
          <w:rFonts w:ascii="Garamond" w:hAnsi="Garamond" w:cstheme="minorHAnsi"/>
          <w:b w:val="0"/>
          <w:sz w:val="22"/>
          <w:szCs w:val="22"/>
          <w:lang w:eastAsia="tr-TR"/>
        </w:rPr>
        <w:t xml:space="preserve">günü içinde </w:t>
      </w:r>
      <w:r w:rsidR="00383523" w:rsidRPr="00A61009">
        <w:rPr>
          <w:rStyle w:val="FontStyle20"/>
          <w:rFonts w:ascii="Garamond" w:hAnsi="Garamond" w:cstheme="minorHAnsi"/>
          <w:b w:val="0"/>
          <w:sz w:val="22"/>
          <w:szCs w:val="22"/>
          <w:lang w:eastAsia="tr-TR"/>
        </w:rPr>
        <w:t>projeden</w:t>
      </w:r>
      <w:r w:rsidR="000F5BDA" w:rsidRPr="00A61009">
        <w:rPr>
          <w:rStyle w:val="FontStyle20"/>
          <w:rFonts w:ascii="Garamond" w:hAnsi="Garamond" w:cstheme="minorHAnsi"/>
          <w:b w:val="0"/>
          <w:sz w:val="22"/>
          <w:szCs w:val="22"/>
          <w:lang w:eastAsia="tr-TR"/>
        </w:rPr>
        <w:t xml:space="preserve"> alınacaktır.</w:t>
      </w:r>
    </w:p>
    <w:p w14:paraId="13E5353A" w14:textId="77777777" w:rsidR="00D355B5" w:rsidRPr="00A61009" w:rsidRDefault="00D355B5" w:rsidP="00A50165">
      <w:pPr>
        <w:spacing w:line="276" w:lineRule="auto"/>
        <w:jc w:val="both"/>
        <w:rPr>
          <w:rFonts w:ascii="Garamond" w:hAnsi="Garamond"/>
          <w:b/>
        </w:rPr>
      </w:pPr>
    </w:p>
    <w:p w14:paraId="079C3EB3" w14:textId="0BF367E3" w:rsidR="000F5BDA" w:rsidRPr="00A61009" w:rsidRDefault="00471BDF" w:rsidP="00A50165">
      <w:pPr>
        <w:spacing w:line="276" w:lineRule="auto"/>
        <w:jc w:val="both"/>
        <w:rPr>
          <w:rFonts w:ascii="Garamond" w:hAnsi="Garamond"/>
          <w:b/>
        </w:rPr>
      </w:pPr>
      <w:r w:rsidRPr="00A61009">
        <w:rPr>
          <w:rFonts w:ascii="Garamond" w:hAnsi="Garamond"/>
          <w:b/>
        </w:rPr>
        <w:t xml:space="preserve">MADDE 6 </w:t>
      </w:r>
      <w:r w:rsidR="00383523" w:rsidRPr="00A61009">
        <w:rPr>
          <w:rFonts w:ascii="Garamond" w:hAnsi="Garamond"/>
          <w:b/>
        </w:rPr>
        <w:t>–</w:t>
      </w:r>
      <w:r w:rsidR="00F70D06" w:rsidRPr="00A61009">
        <w:rPr>
          <w:rFonts w:ascii="Garamond" w:hAnsi="Garamond"/>
          <w:b/>
        </w:rPr>
        <w:t xml:space="preserve"> </w:t>
      </w:r>
      <w:r w:rsidR="00383523" w:rsidRPr="00A61009">
        <w:rPr>
          <w:rFonts w:ascii="Garamond" w:hAnsi="Garamond"/>
          <w:b/>
        </w:rPr>
        <w:t>PROJE KOMİSYONU</w:t>
      </w:r>
    </w:p>
    <w:p w14:paraId="3D385420" w14:textId="51CCE88B" w:rsidR="006D462A" w:rsidRPr="00A61009" w:rsidRDefault="00383523" w:rsidP="00A50165">
      <w:pPr>
        <w:pStyle w:val="ListParagraph"/>
        <w:numPr>
          <w:ilvl w:val="0"/>
          <w:numId w:val="5"/>
        </w:numPr>
        <w:spacing w:line="276" w:lineRule="auto"/>
        <w:jc w:val="both"/>
        <w:rPr>
          <w:rFonts w:ascii="Garamond" w:hAnsi="Garamond"/>
          <w:b/>
        </w:rPr>
      </w:pPr>
      <w:r w:rsidRPr="00A61009">
        <w:rPr>
          <w:rFonts w:ascii="Garamond" w:hAnsi="Garamond"/>
          <w:b/>
        </w:rPr>
        <w:t>KIDEMLİ STRATEJİK DANIŞMANLAR</w:t>
      </w:r>
    </w:p>
    <w:p w14:paraId="114592E6" w14:textId="77777777" w:rsidR="006D462A" w:rsidRPr="00A61009" w:rsidRDefault="00383523" w:rsidP="00A50165">
      <w:pPr>
        <w:pStyle w:val="ListParagraph"/>
        <w:numPr>
          <w:ilvl w:val="1"/>
          <w:numId w:val="5"/>
        </w:numPr>
        <w:spacing w:line="276" w:lineRule="auto"/>
        <w:jc w:val="both"/>
        <w:rPr>
          <w:rFonts w:ascii="Garamond" w:hAnsi="Garamond"/>
        </w:rPr>
      </w:pPr>
      <w:r w:rsidRPr="00A61009">
        <w:rPr>
          <w:rFonts w:ascii="Garamond" w:hAnsi="Garamond"/>
        </w:rPr>
        <w:t>Üniversitelerin ilgili sayılabilecek 4 (dört) senelik lisans programlarından mezun,</w:t>
      </w:r>
    </w:p>
    <w:p w14:paraId="5E06A1C0" w14:textId="24C40C1E" w:rsidR="006D462A" w:rsidRPr="00A61009" w:rsidRDefault="006D462A" w:rsidP="00A50165">
      <w:pPr>
        <w:pStyle w:val="ListParagraph"/>
        <w:numPr>
          <w:ilvl w:val="1"/>
          <w:numId w:val="5"/>
        </w:numPr>
        <w:spacing w:line="276" w:lineRule="auto"/>
        <w:jc w:val="both"/>
        <w:rPr>
          <w:rFonts w:ascii="Garamond" w:hAnsi="Garamond"/>
        </w:rPr>
      </w:pPr>
      <w:r w:rsidRPr="00A61009">
        <w:rPr>
          <w:rFonts w:ascii="Garamond" w:hAnsi="Garamond"/>
        </w:rPr>
        <w:t>Benzer sayılabilecek strateji projelerinde en az 10 yıl tecrübeli olan,</w:t>
      </w:r>
    </w:p>
    <w:p w14:paraId="062BDB36" w14:textId="3C1F6315" w:rsidR="009F500D" w:rsidRPr="00A61009" w:rsidRDefault="009F500D" w:rsidP="00A50165">
      <w:pPr>
        <w:pStyle w:val="ListParagraph"/>
        <w:numPr>
          <w:ilvl w:val="1"/>
          <w:numId w:val="5"/>
        </w:numPr>
        <w:spacing w:line="276" w:lineRule="auto"/>
        <w:jc w:val="both"/>
        <w:rPr>
          <w:rFonts w:ascii="Garamond" w:hAnsi="Garamond"/>
        </w:rPr>
      </w:pPr>
      <w:r w:rsidRPr="00A61009">
        <w:rPr>
          <w:rFonts w:ascii="Garamond" w:hAnsi="Garamond"/>
        </w:rPr>
        <w:t>Yön</w:t>
      </w:r>
      <w:r w:rsidR="006D462A" w:rsidRPr="00A61009">
        <w:rPr>
          <w:rFonts w:ascii="Garamond" w:hAnsi="Garamond"/>
        </w:rPr>
        <w:t>eticilik deneyimine sahip,</w:t>
      </w:r>
    </w:p>
    <w:p w14:paraId="11A202B2" w14:textId="77777777" w:rsidR="006D462A" w:rsidRPr="00A61009" w:rsidRDefault="006D462A" w:rsidP="00A50165">
      <w:pPr>
        <w:pStyle w:val="ListParagraph"/>
        <w:numPr>
          <w:ilvl w:val="1"/>
          <w:numId w:val="5"/>
        </w:numPr>
        <w:spacing w:line="276" w:lineRule="auto"/>
        <w:jc w:val="both"/>
        <w:rPr>
          <w:rFonts w:ascii="Garamond" w:hAnsi="Garamond"/>
        </w:rPr>
      </w:pPr>
      <w:r w:rsidRPr="00A61009">
        <w:rPr>
          <w:rFonts w:ascii="Garamond" w:hAnsi="Garamond"/>
        </w:rPr>
        <w:t>Tercihen yüksek lisans mezunu iki danışmandan olu</w:t>
      </w:r>
      <w:r w:rsidRPr="00A61009">
        <w:rPr>
          <w:rFonts w:ascii="Garamond" w:hAnsi="Garamond"/>
          <w:lang w:val="en-US"/>
        </w:rPr>
        <w:t>şur.</w:t>
      </w:r>
    </w:p>
    <w:p w14:paraId="63A0EC4A" w14:textId="77777777" w:rsidR="006D462A" w:rsidRPr="00A61009" w:rsidRDefault="006D462A" w:rsidP="00A50165">
      <w:pPr>
        <w:pStyle w:val="ListParagraph"/>
        <w:spacing w:line="276" w:lineRule="auto"/>
        <w:ind w:left="1440"/>
        <w:jc w:val="both"/>
        <w:rPr>
          <w:rFonts w:ascii="Garamond" w:hAnsi="Garamond"/>
        </w:rPr>
      </w:pPr>
    </w:p>
    <w:p w14:paraId="4E4A741D" w14:textId="776936B6" w:rsidR="009D7E27" w:rsidRPr="00A61009" w:rsidRDefault="006D462A" w:rsidP="00A50165">
      <w:pPr>
        <w:pStyle w:val="ListParagraph"/>
        <w:numPr>
          <w:ilvl w:val="0"/>
          <w:numId w:val="5"/>
        </w:numPr>
        <w:spacing w:line="276" w:lineRule="auto"/>
        <w:jc w:val="both"/>
        <w:rPr>
          <w:rFonts w:ascii="Garamond" w:hAnsi="Garamond"/>
          <w:b/>
        </w:rPr>
      </w:pPr>
      <w:r w:rsidRPr="00A61009">
        <w:rPr>
          <w:rFonts w:ascii="Garamond" w:hAnsi="Garamond"/>
          <w:b/>
          <w:bCs/>
        </w:rPr>
        <w:t>DİĞER STRATEJİK DANIŞMANLAR</w:t>
      </w:r>
    </w:p>
    <w:p w14:paraId="0E21BA3D" w14:textId="77777777" w:rsidR="006D462A" w:rsidRPr="00A61009" w:rsidRDefault="006D462A" w:rsidP="00A50165">
      <w:pPr>
        <w:pStyle w:val="ListParagraph"/>
        <w:numPr>
          <w:ilvl w:val="1"/>
          <w:numId w:val="5"/>
        </w:numPr>
        <w:spacing w:line="276" w:lineRule="auto"/>
        <w:jc w:val="both"/>
        <w:rPr>
          <w:rFonts w:ascii="Garamond" w:hAnsi="Garamond"/>
        </w:rPr>
      </w:pPr>
      <w:r w:rsidRPr="00A61009">
        <w:rPr>
          <w:rFonts w:ascii="Garamond" w:hAnsi="Garamond"/>
        </w:rPr>
        <w:t>Üniversitelerin ilgili sayılabilecek 4 (dört) senelik lisans programlarından mezun,</w:t>
      </w:r>
    </w:p>
    <w:p w14:paraId="3EF27C38" w14:textId="3C534AC9" w:rsidR="006D462A" w:rsidRPr="00A61009" w:rsidRDefault="006D462A" w:rsidP="00A50165">
      <w:pPr>
        <w:pStyle w:val="ListParagraph"/>
        <w:numPr>
          <w:ilvl w:val="1"/>
          <w:numId w:val="5"/>
        </w:numPr>
        <w:spacing w:line="276" w:lineRule="auto"/>
        <w:jc w:val="both"/>
        <w:rPr>
          <w:rFonts w:ascii="Garamond" w:hAnsi="Garamond"/>
        </w:rPr>
      </w:pPr>
      <w:r w:rsidRPr="00A61009">
        <w:rPr>
          <w:rFonts w:ascii="Garamond" w:hAnsi="Garamond"/>
        </w:rPr>
        <w:t>Benzer sayılabilecek strateji projelerinde en az 3 yıl tecrübeli olan,</w:t>
      </w:r>
    </w:p>
    <w:p w14:paraId="0DFA69BE" w14:textId="0D958920" w:rsidR="006D462A" w:rsidRPr="00A61009" w:rsidRDefault="006D462A" w:rsidP="00A50165">
      <w:pPr>
        <w:pStyle w:val="ListParagraph"/>
        <w:numPr>
          <w:ilvl w:val="1"/>
          <w:numId w:val="5"/>
        </w:numPr>
        <w:spacing w:line="276" w:lineRule="auto"/>
        <w:jc w:val="both"/>
        <w:rPr>
          <w:rFonts w:ascii="Garamond" w:hAnsi="Garamond"/>
        </w:rPr>
      </w:pPr>
      <w:r w:rsidRPr="00A61009">
        <w:rPr>
          <w:rFonts w:ascii="Garamond" w:hAnsi="Garamond"/>
        </w:rPr>
        <w:t xml:space="preserve">Tercihen yüksek lisans mezunu danışmanlardan atanacak, </w:t>
      </w:r>
    </w:p>
    <w:p w14:paraId="5B21DD39" w14:textId="4A20F7F1" w:rsidR="006D462A" w:rsidRPr="00A61009" w:rsidRDefault="006D462A" w:rsidP="00A50165">
      <w:pPr>
        <w:pStyle w:val="ListParagraph"/>
        <w:numPr>
          <w:ilvl w:val="1"/>
          <w:numId w:val="5"/>
        </w:numPr>
        <w:spacing w:line="276" w:lineRule="auto"/>
        <w:jc w:val="both"/>
        <w:rPr>
          <w:rFonts w:ascii="Garamond" w:hAnsi="Garamond"/>
        </w:rPr>
      </w:pPr>
      <w:r w:rsidRPr="00A61009">
        <w:rPr>
          <w:rFonts w:ascii="Garamond" w:hAnsi="Garamond"/>
          <w:bCs/>
        </w:rPr>
        <w:t>Kıdemli Stratejik Danışmanlar tarafından yetkinlikleri onaylanmış kişilerden oluşur.</w:t>
      </w:r>
    </w:p>
    <w:p w14:paraId="1955619E" w14:textId="1737ED63" w:rsidR="0013140D" w:rsidRPr="00A61009" w:rsidRDefault="0013140D" w:rsidP="00A50165">
      <w:pPr>
        <w:spacing w:line="276" w:lineRule="auto"/>
        <w:jc w:val="both"/>
        <w:rPr>
          <w:rFonts w:ascii="Garamond" w:hAnsi="Garamond"/>
          <w:b/>
          <w:bCs/>
        </w:rPr>
      </w:pPr>
      <w:r w:rsidRPr="00A61009">
        <w:rPr>
          <w:rFonts w:ascii="Garamond" w:hAnsi="Garamond"/>
          <w:b/>
          <w:bCs/>
        </w:rPr>
        <w:lastRenderedPageBreak/>
        <w:t xml:space="preserve">MADDE </w:t>
      </w:r>
      <w:r w:rsidR="00471BDF" w:rsidRPr="00A61009">
        <w:rPr>
          <w:rFonts w:ascii="Garamond" w:hAnsi="Garamond"/>
          <w:b/>
          <w:bCs/>
        </w:rPr>
        <w:t>7</w:t>
      </w:r>
      <w:r w:rsidRPr="00A61009">
        <w:rPr>
          <w:rFonts w:ascii="Garamond" w:hAnsi="Garamond"/>
          <w:b/>
          <w:bCs/>
        </w:rPr>
        <w:t xml:space="preserve"> </w:t>
      </w:r>
      <w:r w:rsidR="006D462A" w:rsidRPr="00A61009">
        <w:rPr>
          <w:rFonts w:ascii="Garamond" w:hAnsi="Garamond"/>
          <w:b/>
          <w:bCs/>
        </w:rPr>
        <w:t>–</w:t>
      </w:r>
      <w:r w:rsidRPr="00A61009">
        <w:rPr>
          <w:rFonts w:ascii="Garamond" w:hAnsi="Garamond"/>
          <w:b/>
          <w:bCs/>
        </w:rPr>
        <w:t xml:space="preserve"> </w:t>
      </w:r>
      <w:r w:rsidR="006D462A" w:rsidRPr="00A61009">
        <w:rPr>
          <w:rFonts w:ascii="Garamond" w:hAnsi="Garamond"/>
          <w:b/>
          <w:bCs/>
        </w:rPr>
        <w:t xml:space="preserve">GİZLİ BİLGİLERİN KORUNMASI </w:t>
      </w:r>
    </w:p>
    <w:p w14:paraId="578A0C2C" w14:textId="5ACA08E9" w:rsidR="00557268" w:rsidRPr="00A61009" w:rsidRDefault="00557268" w:rsidP="00A50165">
      <w:pPr>
        <w:spacing w:line="276" w:lineRule="auto"/>
        <w:jc w:val="both"/>
        <w:rPr>
          <w:rFonts w:ascii="Garamond" w:hAnsi="Garamond"/>
        </w:rPr>
      </w:pPr>
      <w:r w:rsidRPr="00A61009">
        <w:rPr>
          <w:rFonts w:ascii="Garamond" w:hAnsi="Garamond"/>
        </w:rPr>
        <w:t xml:space="preserve">Taraflar işbu </w:t>
      </w:r>
      <w:r w:rsidRPr="00A61009">
        <w:rPr>
          <w:rFonts w:ascii="Garamond" w:hAnsi="Garamond"/>
          <w:lang w:val="en-US"/>
        </w:rPr>
        <w:t>proje</w:t>
      </w:r>
      <w:r w:rsidRPr="00A61009">
        <w:rPr>
          <w:rFonts w:ascii="Garamond" w:hAnsi="Garamond"/>
        </w:rPr>
        <w:t xml:space="preserve"> süresince veya sona ermesinden sonra her zaman, birbirleri ile ilgili doğrudan ya da dolaylı olarak elde edeceği ihale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72B4361C" w14:textId="13910832" w:rsidR="00557268" w:rsidRPr="00A61009" w:rsidRDefault="00557268" w:rsidP="00A50165">
      <w:pPr>
        <w:spacing w:line="276" w:lineRule="auto"/>
        <w:jc w:val="both"/>
        <w:rPr>
          <w:rFonts w:ascii="Garamond" w:hAnsi="Garamond"/>
        </w:rPr>
      </w:pPr>
      <w:r w:rsidRPr="00A61009">
        <w:rPr>
          <w:rFonts w:ascii="Garamond" w:hAnsi="Garamond"/>
        </w:rPr>
        <w:t>Yüklenici, işbu ihale sonucunda imzalanacak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Yüklenici aracılığıyla alınır. Bu taahhüt, sözleşme bitiminden sonrası için de süresiz olarak geçerlidir.</w:t>
      </w:r>
    </w:p>
    <w:p w14:paraId="5FF82917" w14:textId="51708DE7" w:rsidR="00557268" w:rsidRPr="00A61009" w:rsidRDefault="00557268" w:rsidP="00A50165">
      <w:pPr>
        <w:spacing w:line="276" w:lineRule="auto"/>
        <w:jc w:val="both"/>
        <w:rPr>
          <w:rFonts w:ascii="Garamond" w:hAnsi="Garamond"/>
        </w:rPr>
      </w:pPr>
      <w:r w:rsidRPr="00A61009">
        <w:rPr>
          <w:rFonts w:ascii="Garamond" w:hAnsi="Garamond"/>
        </w:rPr>
        <w:t>Yüklenici, işbu ihale sonucunda imzalanacak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67B9B865" w14:textId="77777777" w:rsidR="0095010B" w:rsidRPr="00A61009" w:rsidRDefault="0095010B" w:rsidP="00A50165">
      <w:pPr>
        <w:spacing w:line="276" w:lineRule="auto"/>
        <w:jc w:val="both"/>
        <w:rPr>
          <w:rFonts w:ascii="Garamond" w:hAnsi="Garamond"/>
          <w:b/>
          <w:bCs/>
        </w:rPr>
      </w:pPr>
    </w:p>
    <w:p w14:paraId="3B731A47" w14:textId="33FF645B" w:rsidR="0013140D" w:rsidRPr="00A61009" w:rsidRDefault="0013140D" w:rsidP="00A50165">
      <w:pPr>
        <w:spacing w:line="276" w:lineRule="auto"/>
        <w:jc w:val="both"/>
        <w:rPr>
          <w:rFonts w:ascii="Garamond" w:hAnsi="Garamond"/>
          <w:b/>
          <w:bCs/>
        </w:rPr>
      </w:pPr>
      <w:r w:rsidRPr="00A61009">
        <w:rPr>
          <w:rFonts w:ascii="Garamond" w:hAnsi="Garamond"/>
          <w:b/>
          <w:bCs/>
        </w:rPr>
        <w:t xml:space="preserve">MADDE </w:t>
      </w:r>
      <w:r w:rsidR="00471BDF" w:rsidRPr="00A61009">
        <w:rPr>
          <w:rFonts w:ascii="Garamond" w:hAnsi="Garamond"/>
          <w:b/>
          <w:bCs/>
        </w:rPr>
        <w:t>8</w:t>
      </w:r>
      <w:r w:rsidR="006D462A" w:rsidRPr="00A61009">
        <w:rPr>
          <w:rFonts w:ascii="Garamond" w:hAnsi="Garamond"/>
          <w:b/>
          <w:bCs/>
        </w:rPr>
        <w:t xml:space="preserve"> – DİĞER YÜKSEK ÖĞRENİM KURUMLARI İLE ÇALIŞMA</w:t>
      </w:r>
    </w:p>
    <w:p w14:paraId="384E60BA" w14:textId="2F4E0B56" w:rsidR="00557268" w:rsidRPr="00A61009" w:rsidRDefault="00557268" w:rsidP="00A50165">
      <w:pPr>
        <w:spacing w:line="276" w:lineRule="auto"/>
        <w:jc w:val="both"/>
        <w:rPr>
          <w:rFonts w:ascii="Garamond" w:hAnsi="Garamond"/>
        </w:rPr>
      </w:pPr>
      <w:r w:rsidRPr="00A61009">
        <w:rPr>
          <w:rFonts w:ascii="Garamond" w:hAnsi="Garamond"/>
        </w:rPr>
        <w:t xml:space="preserve">Yüklenici, çıkar çatışmaları yaratabilecek </w:t>
      </w:r>
      <w:r w:rsidR="0095010B" w:rsidRPr="00A61009">
        <w:rPr>
          <w:rFonts w:ascii="Garamond" w:hAnsi="Garamond"/>
        </w:rPr>
        <w:t xml:space="preserve">verilerin gizliliğini korumakla yükümlüdür. Bu verilerin gizliliğinin korunması çerçevesinde kalmak koşulu ile Yüklenici ve işbu hizmetin ifası için görevlendireceği dnışmanları yurtiçi ve yurt dışında farklı yüksek öğrenim kurumlarında benzer projelerde görev almış olabilir. </w:t>
      </w:r>
    </w:p>
    <w:p w14:paraId="0169021B" w14:textId="02144F1F" w:rsidR="00B51911" w:rsidRPr="00A61009" w:rsidRDefault="00B51911" w:rsidP="00A50165">
      <w:pPr>
        <w:spacing w:line="276" w:lineRule="auto"/>
        <w:jc w:val="both"/>
        <w:rPr>
          <w:rFonts w:ascii="Garamond" w:hAnsi="Garamond"/>
        </w:rPr>
      </w:pPr>
    </w:p>
    <w:p w14:paraId="226060E7" w14:textId="77777777" w:rsidR="00684BB2" w:rsidRPr="00A61009" w:rsidRDefault="003E21D1" w:rsidP="00A50165">
      <w:pPr>
        <w:spacing w:line="276" w:lineRule="auto"/>
        <w:jc w:val="both"/>
        <w:rPr>
          <w:rFonts w:ascii="Garamond" w:hAnsi="Garamond"/>
          <w:b/>
        </w:rPr>
      </w:pPr>
      <w:r w:rsidRPr="00A61009">
        <w:rPr>
          <w:rFonts w:ascii="Garamond" w:hAnsi="Garamond"/>
          <w:b/>
        </w:rPr>
        <w:t xml:space="preserve">MADDE </w:t>
      </w:r>
      <w:r w:rsidR="00684BB2" w:rsidRPr="00A61009">
        <w:rPr>
          <w:rFonts w:ascii="Garamond" w:hAnsi="Garamond"/>
          <w:b/>
        </w:rPr>
        <w:t>9</w:t>
      </w:r>
      <w:r w:rsidR="00C33354" w:rsidRPr="00A61009">
        <w:rPr>
          <w:rFonts w:ascii="Garamond" w:hAnsi="Garamond"/>
          <w:b/>
        </w:rPr>
        <w:t xml:space="preserve"> </w:t>
      </w:r>
      <w:r w:rsidR="00684BB2" w:rsidRPr="00A61009">
        <w:rPr>
          <w:rFonts w:ascii="Garamond" w:hAnsi="Garamond"/>
          <w:b/>
        </w:rPr>
        <w:t xml:space="preserve">– DİĞER </w:t>
      </w:r>
      <w:r w:rsidR="009123CD" w:rsidRPr="00A61009">
        <w:rPr>
          <w:rFonts w:ascii="Garamond" w:hAnsi="Garamond"/>
          <w:b/>
        </w:rPr>
        <w:t>HUSUSLAR</w:t>
      </w:r>
    </w:p>
    <w:p w14:paraId="3D956976" w14:textId="5AEB8095" w:rsidR="00684BB2" w:rsidRPr="00A61009" w:rsidRDefault="002935B1" w:rsidP="00A50165">
      <w:pPr>
        <w:pStyle w:val="ListParagraph"/>
        <w:numPr>
          <w:ilvl w:val="0"/>
          <w:numId w:val="6"/>
        </w:numPr>
        <w:spacing w:line="276" w:lineRule="auto"/>
        <w:jc w:val="both"/>
        <w:rPr>
          <w:rFonts w:ascii="Garamond" w:hAnsi="Garamond"/>
          <w:b/>
        </w:rPr>
      </w:pPr>
      <w:r w:rsidRPr="00A61009">
        <w:rPr>
          <w:rFonts w:ascii="Garamond" w:hAnsi="Garamond"/>
        </w:rPr>
        <w:t>Yüklenici firma</w:t>
      </w:r>
      <w:r w:rsidR="00BB7FFE" w:rsidRPr="00A61009">
        <w:rPr>
          <w:rFonts w:ascii="Garamond" w:hAnsi="Garamond"/>
        </w:rPr>
        <w:t>nın</w:t>
      </w:r>
      <w:r w:rsidRPr="00A61009">
        <w:rPr>
          <w:rFonts w:ascii="Garamond" w:hAnsi="Garamond"/>
        </w:rPr>
        <w:t xml:space="preserve"> </w:t>
      </w:r>
      <w:r w:rsidR="00684BB2" w:rsidRPr="00A61009">
        <w:rPr>
          <w:rFonts w:ascii="Garamond" w:hAnsi="Garamond"/>
        </w:rPr>
        <w:t>Stratejik Danışmanlık</w:t>
      </w:r>
      <w:r w:rsidR="00BB7FFE" w:rsidRPr="00A61009">
        <w:rPr>
          <w:rFonts w:ascii="Garamond" w:hAnsi="Garamond"/>
        </w:rPr>
        <w:t xml:space="preserve"> Hizmet</w:t>
      </w:r>
      <w:r w:rsidR="00684BB2" w:rsidRPr="00A61009">
        <w:rPr>
          <w:rFonts w:ascii="Garamond" w:hAnsi="Garamond"/>
        </w:rPr>
        <w:t>i</w:t>
      </w:r>
      <w:r w:rsidR="00BB7FFE" w:rsidRPr="00A61009">
        <w:rPr>
          <w:rFonts w:ascii="Garamond" w:hAnsi="Garamond"/>
        </w:rPr>
        <w:t xml:space="preserve"> sektöründe en az </w:t>
      </w:r>
      <w:r w:rsidR="00684BB2" w:rsidRPr="00A61009">
        <w:rPr>
          <w:rFonts w:ascii="Garamond" w:hAnsi="Garamond"/>
        </w:rPr>
        <w:t>20</w:t>
      </w:r>
      <w:r w:rsidR="00BB7FFE" w:rsidRPr="00A61009">
        <w:rPr>
          <w:rFonts w:ascii="Garamond" w:hAnsi="Garamond"/>
        </w:rPr>
        <w:t xml:space="preserve"> yıl ve üzeri hizmet vermesi gerekmektedir.</w:t>
      </w:r>
    </w:p>
    <w:p w14:paraId="131DC7CF" w14:textId="77777777" w:rsidR="00684BB2" w:rsidRPr="00A61009" w:rsidRDefault="00684BB2" w:rsidP="00A50165">
      <w:pPr>
        <w:pStyle w:val="ListParagraph"/>
        <w:spacing w:line="276" w:lineRule="auto"/>
        <w:jc w:val="both"/>
        <w:rPr>
          <w:rFonts w:ascii="Garamond" w:hAnsi="Garamond"/>
          <w:b/>
        </w:rPr>
      </w:pPr>
    </w:p>
    <w:p w14:paraId="42F5FF0B" w14:textId="500576D8" w:rsidR="00684BB2" w:rsidRPr="00A61009" w:rsidRDefault="00BB7FFE" w:rsidP="00A50165">
      <w:pPr>
        <w:pStyle w:val="ListParagraph"/>
        <w:numPr>
          <w:ilvl w:val="0"/>
          <w:numId w:val="6"/>
        </w:numPr>
        <w:spacing w:line="276" w:lineRule="auto"/>
        <w:jc w:val="both"/>
        <w:rPr>
          <w:rFonts w:ascii="Garamond" w:hAnsi="Garamond"/>
          <w:b/>
        </w:rPr>
      </w:pPr>
      <w:r w:rsidRPr="00A61009">
        <w:rPr>
          <w:rFonts w:ascii="Garamond" w:hAnsi="Garamond"/>
        </w:rPr>
        <w:t xml:space="preserve">Yüklenici firmanın ülke geneli </w:t>
      </w:r>
      <w:r w:rsidR="00684BB2" w:rsidRPr="00A61009">
        <w:rPr>
          <w:rFonts w:ascii="Garamond" w:hAnsi="Garamond"/>
        </w:rPr>
        <w:t xml:space="preserve">stratejik danışmanlık </w:t>
      </w:r>
      <w:r w:rsidRPr="00A61009">
        <w:rPr>
          <w:rFonts w:ascii="Garamond" w:hAnsi="Garamond"/>
        </w:rPr>
        <w:t xml:space="preserve">projelerinde aktif olarak en az </w:t>
      </w:r>
      <w:r w:rsidR="0086635A">
        <w:rPr>
          <w:rFonts w:ascii="Garamond" w:hAnsi="Garamond"/>
        </w:rPr>
        <w:t>3 (üç)</w:t>
      </w:r>
      <w:bookmarkStart w:id="0" w:name="_GoBack"/>
      <w:bookmarkEnd w:id="0"/>
      <w:r w:rsidRPr="00A61009">
        <w:rPr>
          <w:rFonts w:ascii="Garamond" w:hAnsi="Garamond"/>
        </w:rPr>
        <w:t xml:space="preserve"> </w:t>
      </w:r>
      <w:r w:rsidR="00684BB2" w:rsidRPr="00A61009">
        <w:rPr>
          <w:rFonts w:ascii="Garamond" w:hAnsi="Garamond"/>
        </w:rPr>
        <w:t>farklı projesinin devam etmesi gerekmektedir.</w:t>
      </w:r>
    </w:p>
    <w:p w14:paraId="475EA542" w14:textId="77777777" w:rsidR="00684BB2" w:rsidRPr="00A61009" w:rsidRDefault="00684BB2" w:rsidP="00A50165">
      <w:pPr>
        <w:pStyle w:val="ListParagraph"/>
        <w:spacing w:line="276" w:lineRule="auto"/>
        <w:rPr>
          <w:rFonts w:ascii="Garamond" w:hAnsi="Garamond"/>
        </w:rPr>
      </w:pPr>
    </w:p>
    <w:p w14:paraId="7A529145" w14:textId="358165D8" w:rsidR="00A27645" w:rsidRPr="00A61009" w:rsidRDefault="00CA72D1" w:rsidP="00A50165">
      <w:pPr>
        <w:pStyle w:val="ListParagraph"/>
        <w:numPr>
          <w:ilvl w:val="0"/>
          <w:numId w:val="6"/>
        </w:numPr>
        <w:spacing w:line="276" w:lineRule="auto"/>
        <w:jc w:val="both"/>
        <w:rPr>
          <w:rFonts w:ascii="Garamond" w:hAnsi="Garamond"/>
          <w:b/>
        </w:rPr>
      </w:pPr>
      <w:r w:rsidRPr="00A61009">
        <w:rPr>
          <w:rFonts w:ascii="Garamond" w:hAnsi="Garamond"/>
        </w:rPr>
        <w:t>Yüklenici firmanın</w:t>
      </w:r>
      <w:r w:rsidR="006010E9" w:rsidRPr="00A61009">
        <w:rPr>
          <w:rFonts w:ascii="Garamond" w:hAnsi="Garamond"/>
        </w:rPr>
        <w:t xml:space="preserve"> son </w:t>
      </w:r>
      <w:r w:rsidR="00EF3DF8" w:rsidRPr="00A61009">
        <w:rPr>
          <w:rFonts w:ascii="Garamond" w:hAnsi="Garamond"/>
        </w:rPr>
        <w:t>5</w:t>
      </w:r>
      <w:r w:rsidR="006010E9" w:rsidRPr="00A61009">
        <w:rPr>
          <w:rFonts w:ascii="Garamond" w:hAnsi="Garamond"/>
        </w:rPr>
        <w:t xml:space="preserve"> </w:t>
      </w:r>
      <w:r w:rsidR="0086635A">
        <w:rPr>
          <w:rFonts w:ascii="Garamond" w:hAnsi="Garamond"/>
        </w:rPr>
        <w:t xml:space="preserve">(beş) </w:t>
      </w:r>
      <w:r w:rsidR="006010E9" w:rsidRPr="00A61009">
        <w:rPr>
          <w:rFonts w:ascii="Garamond" w:hAnsi="Garamond"/>
        </w:rPr>
        <w:t xml:space="preserve">yıl içinde tamamladığı </w:t>
      </w:r>
      <w:r w:rsidR="0086635A">
        <w:rPr>
          <w:rFonts w:ascii="Garamond" w:hAnsi="Garamond"/>
        </w:rPr>
        <w:t xml:space="preserve">en az 3 (üç) </w:t>
      </w:r>
      <w:r w:rsidR="00684BB2" w:rsidRPr="00A61009">
        <w:rPr>
          <w:rFonts w:ascii="Garamond" w:hAnsi="Garamond"/>
        </w:rPr>
        <w:t xml:space="preserve">stratejik danışmanlık, sürdürülebilirlik, vb. </w:t>
      </w:r>
      <w:r w:rsidR="00BB7FFE" w:rsidRPr="00A61009">
        <w:rPr>
          <w:rFonts w:ascii="Garamond" w:hAnsi="Garamond"/>
        </w:rPr>
        <w:t>projeler</w:t>
      </w:r>
      <w:r w:rsidR="00684BB2" w:rsidRPr="00A61009">
        <w:rPr>
          <w:rFonts w:ascii="Garamond" w:hAnsi="Garamond"/>
        </w:rPr>
        <w:t>ine ait referanslarını veya iş bitirme beyanlarını paylaşması gerekmektedir</w:t>
      </w:r>
      <w:r w:rsidRPr="00A61009">
        <w:rPr>
          <w:rFonts w:ascii="Garamond" w:hAnsi="Garamond"/>
        </w:rPr>
        <w:t>.</w:t>
      </w:r>
    </w:p>
    <w:p w14:paraId="1C0B2153" w14:textId="43C788A7" w:rsidR="00114046" w:rsidRPr="00C66869" w:rsidRDefault="00114046" w:rsidP="00A50165">
      <w:pPr>
        <w:spacing w:line="276" w:lineRule="auto"/>
        <w:jc w:val="both"/>
        <w:rPr>
          <w:rFonts w:ascii="Garamond" w:hAnsi="Garamond"/>
        </w:rPr>
      </w:pPr>
    </w:p>
    <w:sectPr w:rsidR="00114046" w:rsidRPr="00C66869" w:rsidSect="00BB4EF7">
      <w:headerReference w:type="default" r:id="rId7"/>
      <w:footerReference w:type="default" r:id="rId8"/>
      <w:pgSz w:w="11906" w:h="16838"/>
      <w:pgMar w:top="205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1F6F0" w16cid:durableId="228A95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276D0" w14:textId="77777777" w:rsidR="001D5FBE" w:rsidRDefault="001D5FBE" w:rsidP="00315F99">
      <w:pPr>
        <w:spacing w:after="0" w:line="240" w:lineRule="auto"/>
      </w:pPr>
      <w:r>
        <w:separator/>
      </w:r>
    </w:p>
  </w:endnote>
  <w:endnote w:type="continuationSeparator" w:id="0">
    <w:p w14:paraId="58244C43" w14:textId="77777777" w:rsidR="001D5FBE" w:rsidRDefault="001D5FBE" w:rsidP="0031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2D8C" w14:textId="7FCCA640" w:rsidR="007872AD" w:rsidRPr="00557268" w:rsidRDefault="007872AD" w:rsidP="007872AD">
    <w:pPr>
      <w:pStyle w:val="Footer"/>
      <w:jc w:val="right"/>
      <w:rPr>
        <w:rFonts w:ascii="Times New Roman" w:hAnsi="Times New Roman" w:cs="Times New Roman"/>
      </w:rPr>
    </w:pPr>
    <w:r w:rsidRPr="00557268">
      <w:rPr>
        <w:rFonts w:ascii="Times New Roman" w:hAnsi="Times New Roman" w:cs="Times New Roman"/>
        <w:b/>
        <w:bCs/>
        <w:sz w:val="20"/>
      </w:rPr>
      <w:fldChar w:fldCharType="begin"/>
    </w:r>
    <w:r w:rsidRPr="00557268">
      <w:rPr>
        <w:rFonts w:ascii="Times New Roman" w:hAnsi="Times New Roman" w:cs="Times New Roman"/>
        <w:b/>
        <w:bCs/>
        <w:sz w:val="20"/>
      </w:rPr>
      <w:instrText>PAGE</w:instrText>
    </w:r>
    <w:r w:rsidRPr="00557268">
      <w:rPr>
        <w:rFonts w:ascii="Times New Roman" w:hAnsi="Times New Roman" w:cs="Times New Roman"/>
        <w:b/>
        <w:bCs/>
        <w:sz w:val="20"/>
      </w:rPr>
      <w:fldChar w:fldCharType="separate"/>
    </w:r>
    <w:r w:rsidR="0086635A">
      <w:rPr>
        <w:rFonts w:ascii="Times New Roman" w:hAnsi="Times New Roman" w:cs="Times New Roman"/>
        <w:b/>
        <w:bCs/>
        <w:noProof/>
        <w:sz w:val="20"/>
      </w:rPr>
      <w:t>3</w:t>
    </w:r>
    <w:r w:rsidRPr="00557268">
      <w:rPr>
        <w:rFonts w:ascii="Times New Roman" w:hAnsi="Times New Roman" w:cs="Times New Roman"/>
        <w:b/>
        <w:bCs/>
        <w:sz w:val="20"/>
      </w:rPr>
      <w:fldChar w:fldCharType="end"/>
    </w:r>
    <w:r w:rsidRPr="00557268">
      <w:rPr>
        <w:rFonts w:ascii="Times New Roman" w:hAnsi="Times New Roman" w:cs="Times New Roman"/>
        <w:sz w:val="20"/>
      </w:rPr>
      <w:t xml:space="preserve"> / </w:t>
    </w:r>
    <w:r w:rsidRPr="00557268">
      <w:rPr>
        <w:rFonts w:ascii="Times New Roman" w:hAnsi="Times New Roman" w:cs="Times New Roman"/>
        <w:b/>
        <w:bCs/>
        <w:sz w:val="20"/>
      </w:rPr>
      <w:fldChar w:fldCharType="begin"/>
    </w:r>
    <w:r w:rsidRPr="00557268">
      <w:rPr>
        <w:rFonts w:ascii="Times New Roman" w:hAnsi="Times New Roman" w:cs="Times New Roman"/>
        <w:b/>
        <w:bCs/>
        <w:sz w:val="20"/>
      </w:rPr>
      <w:instrText>NUMPAGES</w:instrText>
    </w:r>
    <w:r w:rsidRPr="00557268">
      <w:rPr>
        <w:rFonts w:ascii="Times New Roman" w:hAnsi="Times New Roman" w:cs="Times New Roman"/>
        <w:b/>
        <w:bCs/>
        <w:sz w:val="20"/>
      </w:rPr>
      <w:fldChar w:fldCharType="separate"/>
    </w:r>
    <w:r w:rsidR="0086635A">
      <w:rPr>
        <w:rFonts w:ascii="Times New Roman" w:hAnsi="Times New Roman" w:cs="Times New Roman"/>
        <w:b/>
        <w:bCs/>
        <w:noProof/>
        <w:sz w:val="20"/>
      </w:rPr>
      <w:t>3</w:t>
    </w:r>
    <w:r w:rsidRPr="00557268">
      <w:rPr>
        <w:rFonts w:ascii="Times New Roman" w:hAnsi="Times New Roman" w:cs="Times New Roman"/>
        <w:b/>
        <w:bCs/>
        <w:sz w:val="20"/>
      </w:rPr>
      <w:fldChar w:fldCharType="end"/>
    </w:r>
  </w:p>
  <w:p w14:paraId="035E0923" w14:textId="77777777" w:rsidR="00315F99" w:rsidRDefault="0031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8AA6" w14:textId="77777777" w:rsidR="001D5FBE" w:rsidRDefault="001D5FBE" w:rsidP="00315F99">
      <w:pPr>
        <w:spacing w:after="0" w:line="240" w:lineRule="auto"/>
      </w:pPr>
      <w:r>
        <w:separator/>
      </w:r>
    </w:p>
  </w:footnote>
  <w:footnote w:type="continuationSeparator" w:id="0">
    <w:p w14:paraId="575944F9" w14:textId="77777777" w:rsidR="001D5FBE" w:rsidRDefault="001D5FBE" w:rsidP="0031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69BD" w14:textId="4C24CE90" w:rsidR="00BB4EF7" w:rsidRPr="00BB4EF7" w:rsidRDefault="006D2CA8" w:rsidP="006D2CA8">
    <w:pPr>
      <w:tabs>
        <w:tab w:val="center" w:pos="4513"/>
        <w:tab w:val="right" w:pos="9026"/>
      </w:tabs>
      <w:spacing w:after="0" w:line="240" w:lineRule="auto"/>
      <w:ind w:left="-630"/>
      <w:rPr>
        <w:rFonts w:ascii="Garamond" w:hAnsi="Garamond"/>
        <w:sz w:val="20"/>
        <w:szCs w:val="20"/>
      </w:rPr>
    </w:pPr>
    <w:r w:rsidRPr="006D2CA8">
      <w:rPr>
        <w:rFonts w:ascii="Garamond" w:hAnsi="Garamond"/>
        <w:sz w:val="20"/>
        <w:szCs w:val="20"/>
      </w:rPr>
      <w:t>Stratejik Pl</w:t>
    </w:r>
    <w:r>
      <w:rPr>
        <w:rFonts w:ascii="Garamond" w:hAnsi="Garamond"/>
        <w:sz w:val="20"/>
        <w:szCs w:val="20"/>
      </w:rPr>
      <w:t xml:space="preserve">anlama ve Uygulama Danışmanlığı </w:t>
    </w:r>
    <w:r w:rsidR="00BB4EF7" w:rsidRPr="00BB4EF7">
      <w:rPr>
        <w:rFonts w:ascii="Garamond" w:hAnsi="Garamond"/>
        <w:sz w:val="20"/>
        <w:szCs w:val="20"/>
      </w:rPr>
      <w:t>Hizmeti İhalesi</w:t>
    </w:r>
  </w:p>
  <w:p w14:paraId="5BBC5C97" w14:textId="2F006474" w:rsidR="00BB4EF7" w:rsidRPr="00BB4EF7" w:rsidRDefault="00BB4EF7" w:rsidP="00BB4EF7">
    <w:pPr>
      <w:tabs>
        <w:tab w:val="center" w:pos="4513"/>
        <w:tab w:val="right" w:pos="9026"/>
      </w:tabs>
      <w:spacing w:after="0" w:line="240" w:lineRule="auto"/>
      <w:ind w:left="-630"/>
      <w:rPr>
        <w:rFonts w:ascii="Garamond" w:hAnsi="Garamond"/>
        <w:sz w:val="20"/>
        <w:szCs w:val="20"/>
      </w:rPr>
    </w:pPr>
    <w:r w:rsidRPr="00BB4EF7">
      <w:rPr>
        <w:rFonts w:ascii="Garamond" w:hAnsi="Garamond"/>
        <w:sz w:val="20"/>
        <w:szCs w:val="20"/>
      </w:rPr>
      <w:t xml:space="preserve">İhale No: </w:t>
    </w:r>
    <w:r w:rsidR="006D2CA8">
      <w:rPr>
        <w:rFonts w:ascii="Garamond" w:hAnsi="Garamond"/>
        <w:sz w:val="20"/>
        <w:szCs w:val="20"/>
      </w:rPr>
      <w:t>202010</w:t>
    </w:r>
    <w:r w:rsidRPr="00A923FD">
      <w:rPr>
        <w:rFonts w:ascii="Garamond" w:hAnsi="Garamond"/>
        <w:sz w:val="20"/>
        <w:szCs w:val="20"/>
      </w:rPr>
      <w:t>00</w:t>
    </w:r>
    <w:r w:rsidR="005C74FA">
      <w:rPr>
        <w:rFonts w:ascii="Garamond" w:hAnsi="Garamond"/>
        <w:sz w:val="20"/>
        <w:szCs w:val="20"/>
      </w:rPr>
      <w:t>3</w:t>
    </w:r>
  </w:p>
  <w:p w14:paraId="6438F108" w14:textId="77777777" w:rsidR="00BB4EF7" w:rsidRDefault="00BB4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7"/>
    <w:multiLevelType w:val="hybridMultilevel"/>
    <w:tmpl w:val="4DAAC56C"/>
    <w:lvl w:ilvl="0" w:tplc="EF58C050">
      <w:start w:val="1"/>
      <w:numFmt w:val="lowerLetter"/>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70D1"/>
    <w:multiLevelType w:val="hybridMultilevel"/>
    <w:tmpl w:val="9698D7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B2A89"/>
    <w:multiLevelType w:val="hybridMultilevel"/>
    <w:tmpl w:val="F4E20C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DA7743"/>
    <w:multiLevelType w:val="hybridMultilevel"/>
    <w:tmpl w:val="880470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980327"/>
    <w:multiLevelType w:val="hybridMultilevel"/>
    <w:tmpl w:val="8ED4C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F4508"/>
    <w:multiLevelType w:val="hybridMultilevel"/>
    <w:tmpl w:val="959AA64A"/>
    <w:lvl w:ilvl="0" w:tplc="57E45B0E">
      <w:start w:val="1"/>
      <w:numFmt w:val="lowerLetter"/>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2F"/>
    <w:rsid w:val="00023FF3"/>
    <w:rsid w:val="00032C58"/>
    <w:rsid w:val="00033997"/>
    <w:rsid w:val="00046825"/>
    <w:rsid w:val="00057E43"/>
    <w:rsid w:val="000758B9"/>
    <w:rsid w:val="000770AF"/>
    <w:rsid w:val="00092DC1"/>
    <w:rsid w:val="000A29C1"/>
    <w:rsid w:val="000B7D2F"/>
    <w:rsid w:val="000F5BDA"/>
    <w:rsid w:val="00114046"/>
    <w:rsid w:val="001211B3"/>
    <w:rsid w:val="001246A5"/>
    <w:rsid w:val="00126670"/>
    <w:rsid w:val="0013140D"/>
    <w:rsid w:val="00142E19"/>
    <w:rsid w:val="00143315"/>
    <w:rsid w:val="00147D85"/>
    <w:rsid w:val="00150C97"/>
    <w:rsid w:val="001849A6"/>
    <w:rsid w:val="00196E8A"/>
    <w:rsid w:val="001B0A95"/>
    <w:rsid w:val="001B1191"/>
    <w:rsid w:val="001B7A52"/>
    <w:rsid w:val="001C4F4D"/>
    <w:rsid w:val="001D5FBE"/>
    <w:rsid w:val="001E2339"/>
    <w:rsid w:val="001F7CA6"/>
    <w:rsid w:val="00204F4F"/>
    <w:rsid w:val="00224C02"/>
    <w:rsid w:val="0026541F"/>
    <w:rsid w:val="002935B1"/>
    <w:rsid w:val="00293EBF"/>
    <w:rsid w:val="002A3EF8"/>
    <w:rsid w:val="002B1261"/>
    <w:rsid w:val="002B6CD1"/>
    <w:rsid w:val="002F2E46"/>
    <w:rsid w:val="002F6558"/>
    <w:rsid w:val="00315F99"/>
    <w:rsid w:val="00326375"/>
    <w:rsid w:val="00335BF5"/>
    <w:rsid w:val="00340A3C"/>
    <w:rsid w:val="0034377E"/>
    <w:rsid w:val="00383181"/>
    <w:rsid w:val="00383523"/>
    <w:rsid w:val="0039275C"/>
    <w:rsid w:val="00395931"/>
    <w:rsid w:val="003A7408"/>
    <w:rsid w:val="003C0FE7"/>
    <w:rsid w:val="003C1527"/>
    <w:rsid w:val="003D2299"/>
    <w:rsid w:val="003D5A24"/>
    <w:rsid w:val="003D6A78"/>
    <w:rsid w:val="003E21D1"/>
    <w:rsid w:val="003F4D2F"/>
    <w:rsid w:val="004111DE"/>
    <w:rsid w:val="0042103F"/>
    <w:rsid w:val="0042153C"/>
    <w:rsid w:val="00430C46"/>
    <w:rsid w:val="00446B53"/>
    <w:rsid w:val="00471BDF"/>
    <w:rsid w:val="00484472"/>
    <w:rsid w:val="00494086"/>
    <w:rsid w:val="004957C5"/>
    <w:rsid w:val="00497309"/>
    <w:rsid w:val="004A1D66"/>
    <w:rsid w:val="004A52D1"/>
    <w:rsid w:val="004A54CC"/>
    <w:rsid w:val="004B765E"/>
    <w:rsid w:val="004D237F"/>
    <w:rsid w:val="004D74A8"/>
    <w:rsid w:val="004E2B85"/>
    <w:rsid w:val="004E4B5F"/>
    <w:rsid w:val="0050624D"/>
    <w:rsid w:val="00551D01"/>
    <w:rsid w:val="00556CF3"/>
    <w:rsid w:val="00557268"/>
    <w:rsid w:val="00560AF5"/>
    <w:rsid w:val="00572844"/>
    <w:rsid w:val="00584D24"/>
    <w:rsid w:val="005863CB"/>
    <w:rsid w:val="00590E7F"/>
    <w:rsid w:val="0059367A"/>
    <w:rsid w:val="005A0173"/>
    <w:rsid w:val="005B25FB"/>
    <w:rsid w:val="005C74FA"/>
    <w:rsid w:val="005D68F3"/>
    <w:rsid w:val="005E49D1"/>
    <w:rsid w:val="006010E9"/>
    <w:rsid w:val="00603B5E"/>
    <w:rsid w:val="0060616A"/>
    <w:rsid w:val="00611D2B"/>
    <w:rsid w:val="0061735B"/>
    <w:rsid w:val="0063378F"/>
    <w:rsid w:val="00640392"/>
    <w:rsid w:val="006727FC"/>
    <w:rsid w:val="00681B17"/>
    <w:rsid w:val="00681E7A"/>
    <w:rsid w:val="00684BB2"/>
    <w:rsid w:val="006D01FF"/>
    <w:rsid w:val="006D2CA8"/>
    <w:rsid w:val="006D462A"/>
    <w:rsid w:val="006F1E4D"/>
    <w:rsid w:val="006F673F"/>
    <w:rsid w:val="007369DA"/>
    <w:rsid w:val="00736DD1"/>
    <w:rsid w:val="00745335"/>
    <w:rsid w:val="0075316F"/>
    <w:rsid w:val="00781701"/>
    <w:rsid w:val="007872AD"/>
    <w:rsid w:val="00795DDB"/>
    <w:rsid w:val="007A3535"/>
    <w:rsid w:val="007A6B3A"/>
    <w:rsid w:val="007E1C66"/>
    <w:rsid w:val="007E5AEE"/>
    <w:rsid w:val="00804087"/>
    <w:rsid w:val="0082702E"/>
    <w:rsid w:val="00854D60"/>
    <w:rsid w:val="0086635A"/>
    <w:rsid w:val="0087267D"/>
    <w:rsid w:val="00874F7A"/>
    <w:rsid w:val="0087733B"/>
    <w:rsid w:val="008833F2"/>
    <w:rsid w:val="008A715F"/>
    <w:rsid w:val="008D1069"/>
    <w:rsid w:val="008E39D8"/>
    <w:rsid w:val="008F6494"/>
    <w:rsid w:val="0090175C"/>
    <w:rsid w:val="00902967"/>
    <w:rsid w:val="009107BE"/>
    <w:rsid w:val="009123CD"/>
    <w:rsid w:val="00914F9D"/>
    <w:rsid w:val="0095010B"/>
    <w:rsid w:val="00950B01"/>
    <w:rsid w:val="00961644"/>
    <w:rsid w:val="00992673"/>
    <w:rsid w:val="00992FF3"/>
    <w:rsid w:val="009B258D"/>
    <w:rsid w:val="009B736A"/>
    <w:rsid w:val="009C7D9C"/>
    <w:rsid w:val="009D7E27"/>
    <w:rsid w:val="009E2669"/>
    <w:rsid w:val="009E3985"/>
    <w:rsid w:val="009F500D"/>
    <w:rsid w:val="00A0079F"/>
    <w:rsid w:val="00A27645"/>
    <w:rsid w:val="00A4067C"/>
    <w:rsid w:val="00A424C9"/>
    <w:rsid w:val="00A50165"/>
    <w:rsid w:val="00A5412C"/>
    <w:rsid w:val="00A61009"/>
    <w:rsid w:val="00A923FD"/>
    <w:rsid w:val="00AA169C"/>
    <w:rsid w:val="00AB5677"/>
    <w:rsid w:val="00AC73B7"/>
    <w:rsid w:val="00B0252E"/>
    <w:rsid w:val="00B02F1D"/>
    <w:rsid w:val="00B04DCA"/>
    <w:rsid w:val="00B12366"/>
    <w:rsid w:val="00B2456B"/>
    <w:rsid w:val="00B51911"/>
    <w:rsid w:val="00B84D59"/>
    <w:rsid w:val="00B918BE"/>
    <w:rsid w:val="00B92A7F"/>
    <w:rsid w:val="00BB3742"/>
    <w:rsid w:val="00BB4EF7"/>
    <w:rsid w:val="00BB7FFE"/>
    <w:rsid w:val="00BC0E43"/>
    <w:rsid w:val="00BC46D4"/>
    <w:rsid w:val="00BD0669"/>
    <w:rsid w:val="00BF5046"/>
    <w:rsid w:val="00C043D7"/>
    <w:rsid w:val="00C06FB5"/>
    <w:rsid w:val="00C16E87"/>
    <w:rsid w:val="00C20415"/>
    <w:rsid w:val="00C20989"/>
    <w:rsid w:val="00C33354"/>
    <w:rsid w:val="00C66869"/>
    <w:rsid w:val="00C84765"/>
    <w:rsid w:val="00CA72D1"/>
    <w:rsid w:val="00CC4D82"/>
    <w:rsid w:val="00CC7460"/>
    <w:rsid w:val="00CD33DA"/>
    <w:rsid w:val="00CE4977"/>
    <w:rsid w:val="00D04B2B"/>
    <w:rsid w:val="00D355B5"/>
    <w:rsid w:val="00D54A25"/>
    <w:rsid w:val="00D619E0"/>
    <w:rsid w:val="00D803BF"/>
    <w:rsid w:val="00D9009D"/>
    <w:rsid w:val="00D91366"/>
    <w:rsid w:val="00DA2693"/>
    <w:rsid w:val="00DA6562"/>
    <w:rsid w:val="00DF55A0"/>
    <w:rsid w:val="00E02AF8"/>
    <w:rsid w:val="00E17384"/>
    <w:rsid w:val="00E42BDF"/>
    <w:rsid w:val="00E472FE"/>
    <w:rsid w:val="00E916A6"/>
    <w:rsid w:val="00EA6A8A"/>
    <w:rsid w:val="00EB04B8"/>
    <w:rsid w:val="00EC3E8E"/>
    <w:rsid w:val="00ED50F7"/>
    <w:rsid w:val="00EE33AA"/>
    <w:rsid w:val="00EE6F16"/>
    <w:rsid w:val="00EF0519"/>
    <w:rsid w:val="00EF3DF8"/>
    <w:rsid w:val="00F1610F"/>
    <w:rsid w:val="00F230E8"/>
    <w:rsid w:val="00F339E5"/>
    <w:rsid w:val="00F70D06"/>
    <w:rsid w:val="00F811F6"/>
    <w:rsid w:val="00F935D7"/>
    <w:rsid w:val="00FA14B0"/>
    <w:rsid w:val="00FA1AD5"/>
    <w:rsid w:val="00FD1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2C5D"/>
  <w15:chartTrackingRefBased/>
  <w15:docId w15:val="{960C9594-5F7E-4AD2-86AF-5DB22058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09"/>
  </w:style>
  <w:style w:type="paragraph" w:styleId="Heading2">
    <w:name w:val="heading 2"/>
    <w:basedOn w:val="Normal"/>
    <w:next w:val="Normal"/>
    <w:link w:val="Heading2Char"/>
    <w:semiHidden/>
    <w:unhideWhenUsed/>
    <w:qFormat/>
    <w:rsid w:val="00315F99"/>
    <w:pPr>
      <w:keepNext/>
      <w:spacing w:after="0" w:line="240" w:lineRule="auto"/>
      <w:outlineLvl w:val="1"/>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DA"/>
    <w:pPr>
      <w:ind w:left="720"/>
      <w:contextualSpacing/>
    </w:pPr>
  </w:style>
  <w:style w:type="paragraph" w:customStyle="1" w:styleId="Style8">
    <w:name w:val="Style8"/>
    <w:basedOn w:val="Normal"/>
    <w:uiPriority w:val="99"/>
    <w:rsid w:val="000F5BDA"/>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eastAsia="zh-CN"/>
    </w:rPr>
  </w:style>
  <w:style w:type="character" w:customStyle="1" w:styleId="FontStyle20">
    <w:name w:val="Font Style20"/>
    <w:basedOn w:val="DefaultParagraphFont"/>
    <w:uiPriority w:val="99"/>
    <w:rsid w:val="000F5BDA"/>
    <w:rPr>
      <w:rFonts w:ascii="Times New Roman" w:hAnsi="Times New Roman" w:cs="Times New Roman"/>
      <w:b/>
      <w:bCs/>
      <w:sz w:val="20"/>
      <w:szCs w:val="20"/>
    </w:rPr>
  </w:style>
  <w:style w:type="table" w:styleId="TableGrid">
    <w:name w:val="Table Grid"/>
    <w:basedOn w:val="TableNormal"/>
    <w:uiPriority w:val="39"/>
    <w:rsid w:val="0014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BF"/>
    <w:rPr>
      <w:rFonts w:ascii="Segoe UI" w:hAnsi="Segoe UI" w:cs="Segoe UI"/>
      <w:sz w:val="18"/>
      <w:szCs w:val="18"/>
    </w:rPr>
  </w:style>
  <w:style w:type="paragraph" w:styleId="Header">
    <w:name w:val="header"/>
    <w:basedOn w:val="Normal"/>
    <w:link w:val="HeaderChar"/>
    <w:uiPriority w:val="99"/>
    <w:unhideWhenUsed/>
    <w:rsid w:val="00315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99"/>
  </w:style>
  <w:style w:type="paragraph" w:styleId="Footer">
    <w:name w:val="footer"/>
    <w:basedOn w:val="Normal"/>
    <w:link w:val="FooterChar"/>
    <w:uiPriority w:val="99"/>
    <w:unhideWhenUsed/>
    <w:rsid w:val="00315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99"/>
  </w:style>
  <w:style w:type="character" w:customStyle="1" w:styleId="Heading2Char">
    <w:name w:val="Heading 2 Char"/>
    <w:basedOn w:val="DefaultParagraphFont"/>
    <w:link w:val="Heading2"/>
    <w:semiHidden/>
    <w:rsid w:val="00315F99"/>
    <w:rPr>
      <w:rFonts w:ascii="Times New Roman" w:eastAsia="Times New Roman" w:hAnsi="Times New Roman" w:cs="Times New Roman"/>
      <w:b/>
      <w:bCs/>
      <w:sz w:val="24"/>
      <w:szCs w:val="24"/>
      <w:lang w:eastAsia="tr-TR"/>
    </w:rPr>
  </w:style>
  <w:style w:type="character" w:styleId="CommentReference">
    <w:name w:val="annotation reference"/>
    <w:basedOn w:val="DefaultParagraphFont"/>
    <w:uiPriority w:val="99"/>
    <w:semiHidden/>
    <w:unhideWhenUsed/>
    <w:rsid w:val="00395931"/>
    <w:rPr>
      <w:sz w:val="16"/>
      <w:szCs w:val="16"/>
    </w:rPr>
  </w:style>
  <w:style w:type="paragraph" w:styleId="CommentText">
    <w:name w:val="annotation text"/>
    <w:basedOn w:val="Normal"/>
    <w:link w:val="CommentTextChar"/>
    <w:uiPriority w:val="99"/>
    <w:semiHidden/>
    <w:unhideWhenUsed/>
    <w:rsid w:val="00395931"/>
    <w:pPr>
      <w:spacing w:line="240" w:lineRule="auto"/>
    </w:pPr>
    <w:rPr>
      <w:sz w:val="20"/>
      <w:szCs w:val="20"/>
    </w:rPr>
  </w:style>
  <w:style w:type="character" w:customStyle="1" w:styleId="CommentTextChar">
    <w:name w:val="Comment Text Char"/>
    <w:basedOn w:val="DefaultParagraphFont"/>
    <w:link w:val="CommentText"/>
    <w:uiPriority w:val="99"/>
    <w:semiHidden/>
    <w:rsid w:val="00395931"/>
    <w:rPr>
      <w:sz w:val="20"/>
      <w:szCs w:val="20"/>
    </w:rPr>
  </w:style>
  <w:style w:type="paragraph" w:styleId="CommentSubject">
    <w:name w:val="annotation subject"/>
    <w:basedOn w:val="CommentText"/>
    <w:next w:val="CommentText"/>
    <w:link w:val="CommentSubjectChar"/>
    <w:uiPriority w:val="99"/>
    <w:semiHidden/>
    <w:unhideWhenUsed/>
    <w:rsid w:val="00395931"/>
    <w:rPr>
      <w:b/>
      <w:bCs/>
    </w:rPr>
  </w:style>
  <w:style w:type="character" w:customStyle="1" w:styleId="CommentSubjectChar">
    <w:name w:val="Comment Subject Char"/>
    <w:basedOn w:val="CommentTextChar"/>
    <w:link w:val="CommentSubject"/>
    <w:uiPriority w:val="99"/>
    <w:semiHidden/>
    <w:rsid w:val="00395931"/>
    <w:rPr>
      <w:b/>
      <w:bCs/>
      <w:sz w:val="20"/>
      <w:szCs w:val="20"/>
    </w:rPr>
  </w:style>
  <w:style w:type="paragraph" w:styleId="Revision">
    <w:name w:val="Revision"/>
    <w:hidden/>
    <w:uiPriority w:val="99"/>
    <w:semiHidden/>
    <w:rsid w:val="00395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5990">
      <w:bodyDiv w:val="1"/>
      <w:marLeft w:val="0"/>
      <w:marRight w:val="0"/>
      <w:marTop w:val="0"/>
      <w:marBottom w:val="0"/>
      <w:divBdr>
        <w:top w:val="none" w:sz="0" w:space="0" w:color="auto"/>
        <w:left w:val="none" w:sz="0" w:space="0" w:color="auto"/>
        <w:bottom w:val="none" w:sz="0" w:space="0" w:color="auto"/>
        <w:right w:val="none" w:sz="0" w:space="0" w:color="auto"/>
      </w:divBdr>
    </w:div>
    <w:div w:id="380446331">
      <w:bodyDiv w:val="1"/>
      <w:marLeft w:val="0"/>
      <w:marRight w:val="0"/>
      <w:marTop w:val="0"/>
      <w:marBottom w:val="0"/>
      <w:divBdr>
        <w:top w:val="none" w:sz="0" w:space="0" w:color="auto"/>
        <w:left w:val="none" w:sz="0" w:space="0" w:color="auto"/>
        <w:bottom w:val="none" w:sz="0" w:space="0" w:color="auto"/>
        <w:right w:val="none" w:sz="0" w:space="0" w:color="auto"/>
      </w:divBdr>
    </w:div>
    <w:div w:id="411196637">
      <w:bodyDiv w:val="1"/>
      <w:marLeft w:val="0"/>
      <w:marRight w:val="0"/>
      <w:marTop w:val="0"/>
      <w:marBottom w:val="0"/>
      <w:divBdr>
        <w:top w:val="none" w:sz="0" w:space="0" w:color="auto"/>
        <w:left w:val="none" w:sz="0" w:space="0" w:color="auto"/>
        <w:bottom w:val="none" w:sz="0" w:space="0" w:color="auto"/>
        <w:right w:val="none" w:sz="0" w:space="0" w:color="auto"/>
      </w:divBdr>
    </w:div>
    <w:div w:id="558788540">
      <w:bodyDiv w:val="1"/>
      <w:marLeft w:val="0"/>
      <w:marRight w:val="0"/>
      <w:marTop w:val="0"/>
      <w:marBottom w:val="0"/>
      <w:divBdr>
        <w:top w:val="none" w:sz="0" w:space="0" w:color="auto"/>
        <w:left w:val="none" w:sz="0" w:space="0" w:color="auto"/>
        <w:bottom w:val="none" w:sz="0" w:space="0" w:color="auto"/>
        <w:right w:val="none" w:sz="0" w:space="0" w:color="auto"/>
      </w:divBdr>
    </w:div>
    <w:div w:id="8750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Onur Ayan</cp:lastModifiedBy>
  <cp:revision>17</cp:revision>
  <cp:lastPrinted>2020-10-01T12:55:00Z</cp:lastPrinted>
  <dcterms:created xsi:type="dcterms:W3CDTF">2020-06-01T11:00:00Z</dcterms:created>
  <dcterms:modified xsi:type="dcterms:W3CDTF">2020-10-01T13:37:00Z</dcterms:modified>
</cp:coreProperties>
</file>