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8FE00" w14:textId="3384D599" w:rsidR="00941C19" w:rsidRDefault="00E6225D" w:rsidP="00941C19">
      <w:pPr>
        <w:jc w:val="center"/>
        <w:rPr>
          <w:b/>
          <w:sz w:val="28"/>
        </w:rPr>
      </w:pPr>
      <w:r w:rsidRPr="00E6225D">
        <w:rPr>
          <w:b/>
          <w:sz w:val="28"/>
        </w:rPr>
        <w:t>İ</w:t>
      </w:r>
      <w:r w:rsidR="00941C19">
        <w:rPr>
          <w:b/>
          <w:sz w:val="28"/>
        </w:rPr>
        <w:t xml:space="preserve">STANBUL BİLGİ ÜNİVERSİTESİ </w:t>
      </w:r>
    </w:p>
    <w:p w14:paraId="4F2D7DDA" w14:textId="72FC48F8" w:rsidR="006342FC" w:rsidRDefault="006B12A1" w:rsidP="00941C19">
      <w:pPr>
        <w:jc w:val="center"/>
        <w:rPr>
          <w:b/>
          <w:sz w:val="28"/>
        </w:rPr>
      </w:pPr>
      <w:r>
        <w:rPr>
          <w:b/>
          <w:sz w:val="28"/>
        </w:rPr>
        <w:t>TÜRKÇE/İNGİLİZCE – İNGİLİZCE/TÜRKÇE TERCÜME HİZMETİ</w:t>
      </w:r>
    </w:p>
    <w:p w14:paraId="1F4200D8" w14:textId="77777777" w:rsidR="0067740C" w:rsidRPr="00E6225D" w:rsidRDefault="0067740C" w:rsidP="00AE5FFF">
      <w:pPr>
        <w:rPr>
          <w:b/>
          <w:sz w:val="28"/>
        </w:rPr>
      </w:pPr>
    </w:p>
    <w:p w14:paraId="4227207B" w14:textId="4E8E9A35" w:rsidR="0056008E" w:rsidRDefault="0056008E" w:rsidP="0056008E">
      <w:r>
        <w:rPr>
          <w:b/>
        </w:rPr>
        <w:t>Hizmet</w:t>
      </w:r>
      <w:r w:rsidR="00160624" w:rsidRPr="00E6225D">
        <w:rPr>
          <w:b/>
        </w:rPr>
        <w:t xml:space="preserve"> Amacı:</w:t>
      </w:r>
      <w:r>
        <w:t xml:space="preserve"> İstanbul Bilgi Üniversitesi</w:t>
      </w:r>
      <w:r w:rsidR="007459D0">
        <w:t xml:space="preserve">’nde birimlerden gelen talepleri en kısa sürede tercüme ederek tekrar ilgili birime gönderilmesini </w:t>
      </w:r>
      <w:r w:rsidR="00AE5FFF">
        <w:t>içermektedir</w:t>
      </w:r>
      <w:r w:rsidR="00883C24">
        <w:t xml:space="preserve">: </w:t>
      </w:r>
    </w:p>
    <w:p w14:paraId="11C14893" w14:textId="345FEC60" w:rsidR="007459D0" w:rsidRDefault="007459D0" w:rsidP="007459D0">
      <w:pPr>
        <w:pStyle w:val="ListParagraph"/>
      </w:pPr>
      <w:r>
        <w:t xml:space="preserve">İki çeşit çeviri talebi olacaktır. </w:t>
      </w:r>
    </w:p>
    <w:p w14:paraId="5EFBE827" w14:textId="010612BD" w:rsidR="007459D0" w:rsidRDefault="007459D0" w:rsidP="007459D0">
      <w:pPr>
        <w:pStyle w:val="ListParagraph"/>
      </w:pPr>
    </w:p>
    <w:p w14:paraId="610985B8" w14:textId="23CD5A15" w:rsidR="007459D0" w:rsidRDefault="007459D0" w:rsidP="007459D0">
      <w:pPr>
        <w:pStyle w:val="ListParagraph"/>
        <w:numPr>
          <w:ilvl w:val="0"/>
          <w:numId w:val="6"/>
        </w:numPr>
      </w:pPr>
      <w:r w:rsidRPr="007459D0">
        <w:t xml:space="preserve">İngilizce/Türkçe  - Türkçe/İngilizce </w:t>
      </w:r>
      <w:r>
        <w:t>çeviri,</w:t>
      </w:r>
    </w:p>
    <w:p w14:paraId="60BBC3B3" w14:textId="7762D88E" w:rsidR="007459D0" w:rsidRDefault="007459D0" w:rsidP="007459D0">
      <w:pPr>
        <w:pStyle w:val="ListParagraph"/>
        <w:numPr>
          <w:ilvl w:val="0"/>
          <w:numId w:val="6"/>
        </w:numPr>
      </w:pPr>
      <w:r w:rsidRPr="007459D0">
        <w:t xml:space="preserve">İngilizce/Türkçe  - Türkçe/İngilizce </w:t>
      </w:r>
      <w:r>
        <w:t xml:space="preserve">çeviri (native </w:t>
      </w:r>
      <w:r w:rsidR="006107D5">
        <w:t>speaker</w:t>
      </w:r>
      <w:r>
        <w:t xml:space="preserve"> v</w:t>
      </w:r>
      <w:r w:rsidR="006107D5">
        <w:t>e masaüstü yayıncılık dahil olacak şekilde</w:t>
      </w:r>
      <w:r>
        <w:t>)</w:t>
      </w:r>
    </w:p>
    <w:p w14:paraId="3FAB09E6" w14:textId="46211131" w:rsidR="006B12A1" w:rsidRDefault="007459D0" w:rsidP="007459D0">
      <w:pPr>
        <w:ind w:left="720"/>
      </w:pPr>
      <w:r>
        <w:t xml:space="preserve">Yıl içerisinde yaklaşık 2.600.000 karaktere yakın çeviri olmaktadır. </w:t>
      </w:r>
    </w:p>
    <w:p w14:paraId="7D9D6DD9" w14:textId="5AC453F0" w:rsidR="00F92BD4" w:rsidRDefault="00F92BD4" w:rsidP="007459D0">
      <w:pPr>
        <w:ind w:left="720"/>
      </w:pPr>
      <w:r>
        <w:t xml:space="preserve">24 aylık zaman diliminde 5.200.000 karakter çeviri olmaktadır. </w:t>
      </w:r>
    </w:p>
    <w:p w14:paraId="6F9DE13B" w14:textId="6A7C5A8F" w:rsidR="007459D0" w:rsidRDefault="007459D0" w:rsidP="007459D0">
      <w:pPr>
        <w:ind w:left="720"/>
      </w:pPr>
      <w:r>
        <w:t xml:space="preserve">İstanbul Bilgi Üniversitesi bu hizmeti birden fazla tedarikçiye verme hakkını saklı tutar. </w:t>
      </w:r>
    </w:p>
    <w:p w14:paraId="7A55BCF7" w14:textId="2A150F51" w:rsidR="006B12A1" w:rsidRDefault="006B12A1" w:rsidP="0067740C">
      <w:pPr>
        <w:ind w:left="360"/>
        <w:jc w:val="both"/>
        <w:outlineLvl w:val="0"/>
      </w:pPr>
    </w:p>
    <w:p w14:paraId="04F95A3D" w14:textId="73DCA9EC" w:rsidR="004E11AB" w:rsidRPr="004E11AB" w:rsidRDefault="004E11AB" w:rsidP="0067740C">
      <w:pPr>
        <w:ind w:left="360"/>
        <w:jc w:val="both"/>
        <w:outlineLvl w:val="0"/>
        <w:rPr>
          <w:b/>
          <w:u w:val="single"/>
        </w:rPr>
      </w:pPr>
      <w:r w:rsidRPr="004E11AB">
        <w:rPr>
          <w:b/>
          <w:u w:val="single"/>
        </w:rPr>
        <w:t>İçerik;</w:t>
      </w:r>
    </w:p>
    <w:p w14:paraId="736FC28F" w14:textId="7C8FD5CF" w:rsidR="004E11AB" w:rsidRDefault="004E11AB" w:rsidP="0067740C">
      <w:pPr>
        <w:ind w:left="360"/>
        <w:jc w:val="both"/>
        <w:outlineLvl w:val="0"/>
      </w:pPr>
      <w:r>
        <w:t>*Hukuksal Metinler,</w:t>
      </w:r>
    </w:p>
    <w:p w14:paraId="44E2FACF" w14:textId="357751E6" w:rsidR="004E11AB" w:rsidRDefault="004E11AB" w:rsidP="0067740C">
      <w:pPr>
        <w:ind w:left="360"/>
        <w:jc w:val="both"/>
        <w:outlineLvl w:val="0"/>
      </w:pPr>
      <w:r>
        <w:t>*Akademik Metinler</w:t>
      </w:r>
      <w:r w:rsidR="00484657">
        <w:t>.</w:t>
      </w:r>
      <w:bookmarkStart w:id="0" w:name="_GoBack"/>
      <w:bookmarkEnd w:id="0"/>
    </w:p>
    <w:p w14:paraId="1F960D06" w14:textId="77777777" w:rsidR="004E11AB" w:rsidRDefault="004E11AB" w:rsidP="0067740C">
      <w:pPr>
        <w:ind w:left="360"/>
        <w:jc w:val="both"/>
        <w:outlineLvl w:val="0"/>
      </w:pPr>
    </w:p>
    <w:p w14:paraId="5B65BA42" w14:textId="350A540C" w:rsidR="0067740C" w:rsidRPr="00CE73F8" w:rsidRDefault="0067740C" w:rsidP="0067740C">
      <w:pPr>
        <w:ind w:left="360"/>
        <w:jc w:val="both"/>
        <w:outlineLvl w:val="0"/>
      </w:pPr>
      <w:r w:rsidRPr="00CE73F8">
        <w:t>Şartnamede;</w:t>
      </w:r>
    </w:p>
    <w:p w14:paraId="68A757FB" w14:textId="77777777"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Pr>
          <w:szCs w:val="24"/>
        </w:rPr>
        <w:t xml:space="preserve">İstanbul </w:t>
      </w:r>
      <w:r w:rsidRPr="008F15CB">
        <w:rPr>
          <w:szCs w:val="24"/>
        </w:rPr>
        <w:t xml:space="preserve">Bilgi Üniversitesi – </w:t>
      </w:r>
      <w:r>
        <w:rPr>
          <w:szCs w:val="24"/>
        </w:rPr>
        <w:t>BİLGİ</w:t>
      </w:r>
      <w:r w:rsidRPr="008F15CB">
        <w:rPr>
          <w:szCs w:val="24"/>
        </w:rPr>
        <w:t>,</w:t>
      </w:r>
    </w:p>
    <w:p w14:paraId="353E7CE8" w14:textId="425AB84B" w:rsidR="006B12A1" w:rsidRPr="006B12A1" w:rsidRDefault="0067740C" w:rsidP="006B12A1">
      <w:pPr>
        <w:widowControl w:val="0"/>
        <w:numPr>
          <w:ilvl w:val="0"/>
          <w:numId w:val="3"/>
        </w:numPr>
        <w:autoSpaceDE w:val="0"/>
        <w:autoSpaceDN w:val="0"/>
        <w:adjustRightInd w:val="0"/>
        <w:spacing w:after="0" w:line="240" w:lineRule="auto"/>
        <w:jc w:val="both"/>
        <w:rPr>
          <w:szCs w:val="24"/>
        </w:rPr>
      </w:pPr>
      <w:r>
        <w:rPr>
          <w:szCs w:val="24"/>
        </w:rPr>
        <w:t xml:space="preserve">İstanbul </w:t>
      </w:r>
      <w:r w:rsidRPr="008F15CB">
        <w:rPr>
          <w:szCs w:val="24"/>
        </w:rPr>
        <w:t xml:space="preserve">Bilgi Üniversitesi, </w:t>
      </w:r>
      <w:r>
        <w:rPr>
          <w:szCs w:val="24"/>
        </w:rPr>
        <w:t>Pazarlama Birimi</w:t>
      </w:r>
      <w:r w:rsidR="006B12A1">
        <w:rPr>
          <w:szCs w:val="24"/>
        </w:rPr>
        <w:t xml:space="preserve">, Öğrenci Destek Birimi ve Hukuk Müşavirliği birimidir. </w:t>
      </w:r>
    </w:p>
    <w:p w14:paraId="1D099B0E" w14:textId="77777777"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sidRPr="008F15CB">
        <w:rPr>
          <w:szCs w:val="24"/>
        </w:rPr>
        <w:t>Satın alınması yapılacak</w:t>
      </w:r>
      <w:r>
        <w:rPr>
          <w:szCs w:val="24"/>
        </w:rPr>
        <w:t xml:space="preserve"> İşi HİZMET</w:t>
      </w:r>
    </w:p>
    <w:p w14:paraId="148E38F0" w14:textId="77777777"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Pr>
          <w:szCs w:val="24"/>
        </w:rPr>
        <w:t xml:space="preserve">HİZMET le </w:t>
      </w:r>
      <w:r w:rsidRPr="008F15CB">
        <w:rPr>
          <w:szCs w:val="24"/>
        </w:rPr>
        <w:t>ilgil</w:t>
      </w:r>
      <w:r>
        <w:rPr>
          <w:szCs w:val="24"/>
        </w:rPr>
        <w:t>i teklif veren kuruluş, (FİRMA)</w:t>
      </w:r>
    </w:p>
    <w:p w14:paraId="2F2B024A" w14:textId="77777777" w:rsidR="0067740C" w:rsidRDefault="0067740C" w:rsidP="0067740C">
      <w:pPr>
        <w:ind w:left="360"/>
        <w:jc w:val="both"/>
        <w:rPr>
          <w:szCs w:val="24"/>
        </w:rPr>
      </w:pPr>
      <w:r w:rsidRPr="008F15CB">
        <w:rPr>
          <w:szCs w:val="24"/>
        </w:rPr>
        <w:t>olarak anılacaktır.</w:t>
      </w:r>
    </w:p>
    <w:p w14:paraId="2003A614" w14:textId="77777777" w:rsidR="0067740C" w:rsidRDefault="0067740C" w:rsidP="0067740C">
      <w:pPr>
        <w:ind w:left="360"/>
        <w:jc w:val="both"/>
        <w:outlineLvl w:val="0"/>
        <w:rPr>
          <w:b/>
          <w:u w:val="single"/>
        </w:rPr>
      </w:pPr>
    </w:p>
    <w:p w14:paraId="470714E6" w14:textId="77777777" w:rsidR="0067740C" w:rsidRDefault="0067740C" w:rsidP="0067740C">
      <w:pPr>
        <w:ind w:left="360"/>
        <w:jc w:val="both"/>
        <w:outlineLvl w:val="0"/>
        <w:rPr>
          <w:b/>
          <w:u w:val="single"/>
        </w:rPr>
      </w:pPr>
      <w:r>
        <w:rPr>
          <w:b/>
          <w:u w:val="single"/>
        </w:rPr>
        <w:t>ÖN KOŞULLAR</w:t>
      </w:r>
    </w:p>
    <w:p w14:paraId="75B987E7" w14:textId="77777777" w:rsidR="0067740C" w:rsidRPr="0067740C" w:rsidRDefault="0067740C" w:rsidP="0067740C">
      <w:pPr>
        <w:widowControl w:val="0"/>
        <w:numPr>
          <w:ilvl w:val="0"/>
          <w:numId w:val="4"/>
        </w:numPr>
        <w:shd w:val="clear" w:color="auto" w:fill="FFFFFF"/>
        <w:autoSpaceDE w:val="0"/>
        <w:autoSpaceDN w:val="0"/>
        <w:adjustRightInd w:val="0"/>
        <w:spacing w:before="120" w:after="120" w:line="288" w:lineRule="exact"/>
        <w:ind w:left="709" w:hanging="426"/>
        <w:jc w:val="both"/>
        <w:rPr>
          <w:rFonts w:cs="Times New Roman"/>
        </w:rPr>
      </w:pPr>
      <w:r>
        <w:rPr>
          <w:rFonts w:cs="Times New Roman"/>
          <w:spacing w:val="4"/>
        </w:rPr>
        <w:t xml:space="preserve">HİZMET’e ilişkin ilgili birim Pazarlama Birimi’dir. </w:t>
      </w:r>
      <w:r>
        <w:rPr>
          <w:spacing w:val="5"/>
        </w:rPr>
        <w:t>Hizmet</w:t>
      </w:r>
      <w:r>
        <w:rPr>
          <w:rFonts w:cs="Times New Roman"/>
        </w:rPr>
        <w:t xml:space="preserve"> </w:t>
      </w:r>
      <w:r w:rsidRPr="0067740C">
        <w:rPr>
          <w:spacing w:val="-1"/>
        </w:rPr>
        <w:t>fatura</w:t>
      </w:r>
      <w:r>
        <w:rPr>
          <w:spacing w:val="-1"/>
        </w:rPr>
        <w:t>sı</w:t>
      </w:r>
      <w:r w:rsidRPr="0067740C">
        <w:rPr>
          <w:spacing w:val="-1"/>
        </w:rPr>
        <w:t xml:space="preserve"> irsaliyesi ile tam ve eksiksiz olarak BİLGİ yetkilisine teslim tutanağı ile teslim edilecektir. </w:t>
      </w:r>
    </w:p>
    <w:p w14:paraId="699FACA4" w14:textId="77777777" w:rsidR="0067740C" w:rsidRPr="008F15CB" w:rsidRDefault="0067740C" w:rsidP="0067740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sidRPr="008F15CB">
        <w:rPr>
          <w:spacing w:val="-1"/>
        </w:rPr>
        <w:t xml:space="preserve">FİRMA, resmi teklifinde belirtmiş olduğu </w:t>
      </w:r>
      <w:r>
        <w:rPr>
          <w:spacing w:val="-1"/>
        </w:rPr>
        <w:t>Hizmet</w:t>
      </w:r>
      <w:r w:rsidRPr="008F15CB">
        <w:rPr>
          <w:spacing w:val="-1"/>
        </w:rPr>
        <w:t xml:space="preserve"> fiyatları haricinde başka hiçbir koşul veya isim altında bedel talep etmeyecektir. </w:t>
      </w:r>
    </w:p>
    <w:p w14:paraId="2DAEF602" w14:textId="463F4824" w:rsidR="0067740C" w:rsidRPr="008F15CB" w:rsidRDefault="0067740C" w:rsidP="0067740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Pr>
          <w:spacing w:val="-5"/>
        </w:rPr>
        <w:t xml:space="preserve">Hizmet’e ilişkin </w:t>
      </w:r>
      <w:r w:rsidRPr="008F15CB">
        <w:rPr>
          <w:spacing w:val="-5"/>
        </w:rPr>
        <w:t>teslim süres</w:t>
      </w:r>
      <w:r>
        <w:rPr>
          <w:spacing w:val="-5"/>
        </w:rPr>
        <w:t xml:space="preserve">i, </w:t>
      </w:r>
      <w:r w:rsidR="00273A31">
        <w:rPr>
          <w:spacing w:val="-5"/>
        </w:rPr>
        <w:t>Karşılıklı anlaşılan süre içerisinde gerçekleşmektedir</w:t>
      </w:r>
      <w:r w:rsidR="00AA4DC3">
        <w:rPr>
          <w:spacing w:val="-5"/>
        </w:rPr>
        <w:t xml:space="preserve">. Ancak </w:t>
      </w:r>
      <w:r w:rsidRPr="008F15CB">
        <w:rPr>
          <w:spacing w:val="-5"/>
        </w:rPr>
        <w:t>kanunlarda belirtilen mücbir sebeplerden dolayı teslim s</w:t>
      </w:r>
      <w:r w:rsidRPr="008F15CB">
        <w:rPr>
          <w:rFonts w:cs="Times New Roman"/>
          <w:spacing w:val="-5"/>
        </w:rPr>
        <w:t>ü</w:t>
      </w:r>
      <w:r w:rsidRPr="008F15CB">
        <w:rPr>
          <w:spacing w:val="-5"/>
        </w:rPr>
        <w:t>resinin uzamas</w:t>
      </w:r>
      <w:r w:rsidRPr="008F15CB">
        <w:rPr>
          <w:rFonts w:cs="Times New Roman"/>
          <w:spacing w:val="-5"/>
        </w:rPr>
        <w:t>ı durumunda taraflar yeni teslim tarihi belirleyecektir. Mücbir sebep halleri dışındaki gecikmeler, cezaya tabidir.</w:t>
      </w:r>
    </w:p>
    <w:p w14:paraId="2C2069D1" w14:textId="77777777" w:rsidR="0067740C" w:rsidRPr="008F15CB" w:rsidRDefault="0067740C" w:rsidP="0067740C">
      <w:pPr>
        <w:widowControl w:val="0"/>
        <w:numPr>
          <w:ilvl w:val="0"/>
          <w:numId w:val="4"/>
        </w:numPr>
        <w:shd w:val="clear" w:color="auto" w:fill="FFFFFF"/>
        <w:autoSpaceDE w:val="0"/>
        <w:autoSpaceDN w:val="0"/>
        <w:adjustRightInd w:val="0"/>
        <w:spacing w:before="120" w:after="120" w:line="288" w:lineRule="exact"/>
        <w:ind w:left="709" w:hanging="426"/>
        <w:jc w:val="both"/>
      </w:pPr>
      <w:r w:rsidRPr="008F15CB">
        <w:rPr>
          <w:spacing w:val="7"/>
        </w:rPr>
        <w:t xml:space="preserve">Teklif edilen ve onaylanan </w:t>
      </w:r>
      <w:r w:rsidR="00AA4DC3">
        <w:rPr>
          <w:rFonts w:cs="Times New Roman"/>
          <w:spacing w:val="1"/>
        </w:rPr>
        <w:t>HİZMET</w:t>
      </w:r>
      <w:r w:rsidRPr="008F15CB">
        <w:rPr>
          <w:rFonts w:cs="Times New Roman"/>
          <w:spacing w:val="1"/>
        </w:rPr>
        <w:t xml:space="preserve">’ den </w:t>
      </w:r>
      <w:r w:rsidRPr="008F15CB">
        <w:rPr>
          <w:spacing w:val="1"/>
        </w:rPr>
        <w:t>farkl</w:t>
      </w:r>
      <w:r w:rsidRPr="008F15CB">
        <w:rPr>
          <w:rFonts w:cs="Times New Roman"/>
          <w:spacing w:val="1"/>
        </w:rPr>
        <w:t>ı</w:t>
      </w:r>
      <w:r w:rsidRPr="008F15CB">
        <w:rPr>
          <w:spacing w:val="1"/>
        </w:rPr>
        <w:t xml:space="preserve"> </w:t>
      </w:r>
      <w:r w:rsidR="00AA4DC3">
        <w:t xml:space="preserve">bir Hizmet’in sağlanması </w:t>
      </w:r>
      <w:r w:rsidRPr="008F15CB">
        <w:t xml:space="preserve">durumunda, oluşacak zarardan dolayı üniversitenin uğrayacağı maddi ve manevi tazminatlar FİRMA tarafından kayıtsız şartsız kabul edilecektir. </w:t>
      </w:r>
    </w:p>
    <w:p w14:paraId="72884E84" w14:textId="77777777" w:rsidR="0067740C" w:rsidRPr="008F15CB" w:rsidRDefault="00AA4DC3" w:rsidP="0067740C">
      <w:pPr>
        <w:widowControl w:val="0"/>
        <w:numPr>
          <w:ilvl w:val="0"/>
          <w:numId w:val="4"/>
        </w:numPr>
        <w:shd w:val="clear" w:color="auto" w:fill="FFFFFF"/>
        <w:autoSpaceDE w:val="0"/>
        <w:autoSpaceDN w:val="0"/>
        <w:adjustRightInd w:val="0"/>
        <w:spacing w:before="100" w:beforeAutospacing="1" w:after="120" w:line="295" w:lineRule="exact"/>
        <w:ind w:left="709" w:right="57" w:hanging="426"/>
        <w:jc w:val="both"/>
        <w:rPr>
          <w:rFonts w:cs="Times New Roman"/>
        </w:rPr>
      </w:pPr>
      <w:r>
        <w:lastRenderedPageBreak/>
        <w:t>HİZMET’e ilişkin</w:t>
      </w:r>
      <w:r w:rsidR="0067740C" w:rsidRPr="008F15CB">
        <w:t xml:space="preserve"> gecikme olduğu taktirde, FİRMA gecikilen her gün için </w:t>
      </w:r>
      <w:r>
        <w:t xml:space="preserve">söz konusu toplam aylık teklif bedelinin </w:t>
      </w:r>
      <w:r w:rsidR="0067740C" w:rsidRPr="008F15CB">
        <w:t>%</w:t>
      </w:r>
      <w:r w:rsidR="0067740C">
        <w:t>0,03</w:t>
      </w:r>
      <w:r w:rsidR="0067740C" w:rsidRPr="008F15CB">
        <w:t>’ i(</w:t>
      </w:r>
      <w:r w:rsidR="0067740C">
        <w:t>bindeüç</w:t>
      </w:r>
      <w:r w:rsidR="0067740C" w:rsidRPr="008F15CB">
        <w:t xml:space="preserve">) oranında </w:t>
      </w:r>
      <w:r w:rsidR="0067740C" w:rsidRPr="008F15CB">
        <w:rPr>
          <w:spacing w:val="-4"/>
        </w:rPr>
        <w:t xml:space="preserve">ceza ödemeyi kabul ve taahhüt eder. Bu </w:t>
      </w:r>
      <w:r w:rsidR="0067740C" w:rsidRPr="008F15CB">
        <w:t>meblağ, BİLGİ tarafından bildirilen bir hesaba en geç 1 hafta i</w:t>
      </w:r>
      <w:r w:rsidR="0067740C" w:rsidRPr="008F15CB">
        <w:rPr>
          <w:spacing w:val="-4"/>
        </w:rPr>
        <w:t xml:space="preserve">çerisinde ihtara gerek kalmadan FİRMA tarafından yatırılacaktır. </w:t>
      </w:r>
    </w:p>
    <w:p w14:paraId="723904C1" w14:textId="77777777" w:rsidR="0067740C" w:rsidRPr="008F15CB" w:rsidRDefault="0067740C" w:rsidP="0067740C">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8F15CB">
        <w:t>Tazmin edilece</w:t>
      </w:r>
      <w:r>
        <w:t xml:space="preserve">k toplam tutar </w:t>
      </w:r>
      <w:r w:rsidR="00D663E9">
        <w:t>hizmet</w:t>
      </w:r>
      <w:r>
        <w:t xml:space="preserve"> bedelinin %2</w:t>
      </w:r>
      <w:r w:rsidRPr="008F15CB">
        <w:t>0 sini geçmeyecektir.</w:t>
      </w:r>
      <w:r w:rsidRPr="008F15CB">
        <w:rPr>
          <w:spacing w:val="-4"/>
        </w:rPr>
        <w:t xml:space="preserve"> </w:t>
      </w:r>
    </w:p>
    <w:p w14:paraId="1078420C" w14:textId="77777777" w:rsidR="00247535" w:rsidRDefault="0067740C" w:rsidP="00247535">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8F15CB">
        <w:rPr>
          <w:spacing w:val="-4"/>
        </w:rPr>
        <w:t xml:space="preserve">Mücbir sebep halleri dışında </w:t>
      </w:r>
      <w:r w:rsidR="00AA4DC3">
        <w:rPr>
          <w:spacing w:val="-4"/>
        </w:rPr>
        <w:t>Hizmet</w:t>
      </w:r>
      <w:r w:rsidRPr="008F15CB">
        <w:rPr>
          <w:spacing w:val="-4"/>
        </w:rPr>
        <w:t xml:space="preserve"> teslimindeki gecikme 15 günü geçtiği taktirde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088124F1" w14:textId="77777777" w:rsidR="00941C19" w:rsidRDefault="00247535" w:rsidP="00941C19">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247535">
        <w:t>İşbu Protokolden doğan damga vergisi FİRMA tarafından ödenecektir. BİLGİ, 2547 Sayılı Yükseköğretim Kanunu ve 488 sayılı Damga Vergisi Kanunu çerçevesinde damga vergisi ödemekten muaftır.</w:t>
      </w:r>
    </w:p>
    <w:p w14:paraId="1C27E9D5" w14:textId="4E21F212" w:rsidR="007B2EE7" w:rsidRPr="00941C19" w:rsidRDefault="00941C19" w:rsidP="00941C19">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Pr>
          <w:rFonts w:cs="Times New Roman"/>
        </w:rPr>
        <w:t xml:space="preserve">1.yılın sonunda </w:t>
      </w:r>
      <w:r w:rsidRPr="00941C19">
        <w:rPr>
          <w:rFonts w:cs="Times New Roman"/>
        </w:rPr>
        <w:t xml:space="preserve">TÜFE &amp; ÜFE verilerine göre </w:t>
      </w:r>
      <w:r>
        <w:rPr>
          <w:rFonts w:cs="Times New Roman"/>
        </w:rPr>
        <w:t xml:space="preserve">karşılıklı mutabakat ile </w:t>
      </w:r>
      <w:r w:rsidRPr="00941C19">
        <w:rPr>
          <w:rFonts w:cs="Times New Roman"/>
        </w:rPr>
        <w:t xml:space="preserve"> </w:t>
      </w:r>
      <w:r>
        <w:rPr>
          <w:rFonts w:cs="Times New Roman"/>
        </w:rPr>
        <w:t xml:space="preserve">ortalama değer alınarak artış yapılacaktır. </w:t>
      </w:r>
    </w:p>
    <w:p w14:paraId="0DC6BD85" w14:textId="77777777" w:rsidR="0067740C" w:rsidRPr="008F15CB" w:rsidRDefault="0067740C" w:rsidP="0067740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sidRPr="008F15CB">
        <w:rPr>
          <w:spacing w:val="-1"/>
        </w:rPr>
        <w:t>Vergi, har</w:t>
      </w:r>
      <w:r w:rsidRPr="008F15CB">
        <w:rPr>
          <w:rFonts w:cs="Times New Roman"/>
          <w:spacing w:val="-1"/>
        </w:rPr>
        <w:t>ç</w:t>
      </w:r>
      <w:r w:rsidRPr="008F15CB">
        <w:rPr>
          <w:spacing w:val="-1"/>
        </w:rPr>
        <w:t xml:space="preserve"> ve benzeri giderler ilgili firma taraf</w:t>
      </w:r>
      <w:r w:rsidRPr="008F15CB">
        <w:rPr>
          <w:rFonts w:cs="Times New Roman"/>
          <w:spacing w:val="-1"/>
        </w:rPr>
        <w:t>ı</w:t>
      </w:r>
      <w:r w:rsidRPr="008F15CB">
        <w:rPr>
          <w:spacing w:val="-1"/>
        </w:rPr>
        <w:t>ndan kar</w:t>
      </w:r>
      <w:r w:rsidRPr="008F15CB">
        <w:rPr>
          <w:rFonts w:cs="Times New Roman"/>
          <w:spacing w:val="-1"/>
        </w:rPr>
        <w:t>şı</w:t>
      </w:r>
      <w:r w:rsidRPr="008F15CB">
        <w:rPr>
          <w:spacing w:val="-1"/>
        </w:rPr>
        <w:t>lanacakt</w:t>
      </w:r>
      <w:r w:rsidRPr="008F15CB">
        <w:rPr>
          <w:rFonts w:cs="Times New Roman"/>
          <w:spacing w:val="-1"/>
        </w:rPr>
        <w:t>ı</w:t>
      </w:r>
      <w:r w:rsidRPr="008F15CB">
        <w:rPr>
          <w:spacing w:val="-1"/>
        </w:rPr>
        <w:t>r. (KDV Hariç)</w:t>
      </w:r>
    </w:p>
    <w:p w14:paraId="1C613D4F" w14:textId="77777777" w:rsidR="00D663E9" w:rsidRPr="00D663E9" w:rsidRDefault="0067740C" w:rsidP="00D663E9">
      <w:pPr>
        <w:widowControl w:val="0"/>
        <w:numPr>
          <w:ilvl w:val="0"/>
          <w:numId w:val="4"/>
        </w:numPr>
        <w:shd w:val="clear" w:color="auto" w:fill="FFFFFF"/>
        <w:autoSpaceDE w:val="0"/>
        <w:autoSpaceDN w:val="0"/>
        <w:adjustRightInd w:val="0"/>
        <w:spacing w:before="120" w:after="120" w:line="295" w:lineRule="exact"/>
        <w:ind w:left="709" w:hanging="426"/>
        <w:jc w:val="both"/>
        <w:rPr>
          <w:spacing w:val="-4"/>
        </w:rPr>
      </w:pPr>
      <w:r w:rsidRPr="008F15CB">
        <w:rPr>
          <w:spacing w:val="-4"/>
        </w:rPr>
        <w:t xml:space="preserve">Ödeme; </w:t>
      </w:r>
      <w:r w:rsidR="00AA4DC3">
        <w:rPr>
          <w:spacing w:val="-4"/>
        </w:rPr>
        <w:t>HİZMET</w:t>
      </w:r>
      <w:r w:rsidRPr="008F15CB">
        <w:rPr>
          <w:spacing w:val="-4"/>
        </w:rPr>
        <w:t xml:space="preserve"> tesliminden sonra düzenlenen fatura tarihinden itibaren </w:t>
      </w:r>
      <w:r>
        <w:rPr>
          <w:spacing w:val="-4"/>
        </w:rPr>
        <w:t>4</w:t>
      </w:r>
      <w:r w:rsidRPr="008F15CB">
        <w:rPr>
          <w:spacing w:val="-4"/>
        </w:rPr>
        <w:t>5 (</w:t>
      </w:r>
      <w:r>
        <w:rPr>
          <w:spacing w:val="-4"/>
        </w:rPr>
        <w:t>Kırk</w:t>
      </w:r>
      <w:r w:rsidRPr="008F15CB">
        <w:rPr>
          <w:spacing w:val="-4"/>
        </w:rPr>
        <w:t>Beş) gün sonra</w:t>
      </w:r>
      <w:r w:rsidR="00AA4DC3">
        <w:rPr>
          <w:spacing w:val="-4"/>
        </w:rPr>
        <w:t>ki ilk ödeme gününde</w:t>
      </w:r>
      <w:r w:rsidR="00D663E9">
        <w:rPr>
          <w:spacing w:val="-4"/>
        </w:rPr>
        <w:t xml:space="preserve"> yapılacak olup </w:t>
      </w:r>
      <w:r w:rsidR="00D663E9" w:rsidRPr="00D663E9">
        <w:rPr>
          <w:spacing w:val="-4"/>
          <w:u w:val="single"/>
        </w:rPr>
        <w:t>herhangi bir avans ödemesi yapılmayacaktır.</w:t>
      </w:r>
      <w:r w:rsidR="00D663E9">
        <w:rPr>
          <w:spacing w:val="-4"/>
        </w:rPr>
        <w:t xml:space="preserve"> </w:t>
      </w:r>
    </w:p>
    <w:p w14:paraId="5979B6B2" w14:textId="77777777" w:rsidR="00AE5FFF" w:rsidRDefault="00AE5FFF" w:rsidP="00AE5FFF"/>
    <w:p w14:paraId="2D62B0F1" w14:textId="77777777" w:rsidR="00AE5FFF" w:rsidRDefault="00AE5FFF" w:rsidP="00AE5FFF"/>
    <w:p w14:paraId="3E2AE511" w14:textId="77777777" w:rsidR="00247535" w:rsidRPr="00034521" w:rsidRDefault="00247535" w:rsidP="00247535">
      <w:pPr>
        <w:shd w:val="clear" w:color="auto" w:fill="FFFFFF"/>
        <w:spacing w:line="281" w:lineRule="exact"/>
        <w:jc w:val="both"/>
        <w:rPr>
          <w:b/>
          <w:bCs/>
          <w:spacing w:val="1"/>
          <w:sz w:val="24"/>
          <w:szCs w:val="24"/>
        </w:rPr>
      </w:pPr>
      <w:r>
        <w:rPr>
          <w:spacing w:val="-1"/>
        </w:rPr>
        <w:t xml:space="preserve">        </w:t>
      </w:r>
      <w:r w:rsidRPr="00034521">
        <w:rPr>
          <w:b/>
          <w:bCs/>
          <w:spacing w:val="1"/>
          <w:sz w:val="24"/>
          <w:szCs w:val="24"/>
        </w:rPr>
        <w:t xml:space="preserve">Şartname İmza Tarihi: </w:t>
      </w:r>
    </w:p>
    <w:p w14:paraId="0EA29D03" w14:textId="77777777" w:rsidR="00247535" w:rsidRDefault="00247535" w:rsidP="00247535">
      <w:pPr>
        <w:shd w:val="clear" w:color="auto" w:fill="FFFFFF"/>
        <w:ind w:left="360"/>
        <w:jc w:val="both"/>
        <w:outlineLvl w:val="0"/>
        <w:rPr>
          <w:b/>
          <w:bCs/>
          <w:spacing w:val="5"/>
          <w:u w:val="single"/>
        </w:rPr>
      </w:pPr>
    </w:p>
    <w:p w14:paraId="0F6E3BC8" w14:textId="77777777" w:rsidR="00247535" w:rsidRPr="00034521" w:rsidRDefault="00247535" w:rsidP="00247535">
      <w:pPr>
        <w:shd w:val="clear" w:color="auto" w:fill="FFFFFF"/>
        <w:jc w:val="both"/>
        <w:rPr>
          <w:b/>
          <w:sz w:val="24"/>
          <w:szCs w:val="24"/>
        </w:rPr>
      </w:pPr>
      <w:r>
        <w:rPr>
          <w:b/>
          <w:sz w:val="24"/>
          <w:szCs w:val="24"/>
        </w:rPr>
        <w:tab/>
        <w:t xml:space="preserve">       BİLGİ</w:t>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b/>
          <w:sz w:val="24"/>
          <w:szCs w:val="24"/>
        </w:rPr>
        <w:t>FİRMA</w:t>
      </w:r>
    </w:p>
    <w:p w14:paraId="12F82A45" w14:textId="707BA384" w:rsidR="00247535" w:rsidRPr="00034521" w:rsidRDefault="00247535" w:rsidP="00247535">
      <w:pPr>
        <w:shd w:val="clear" w:color="auto" w:fill="FFFFFF"/>
        <w:jc w:val="both"/>
        <w:outlineLvl w:val="0"/>
        <w:rPr>
          <w:sz w:val="24"/>
          <w:szCs w:val="24"/>
        </w:rPr>
      </w:pPr>
      <w:r>
        <w:rPr>
          <w:sz w:val="24"/>
          <w:szCs w:val="24"/>
        </w:rPr>
        <w:t xml:space="preserve">              </w:t>
      </w:r>
      <w:r w:rsidR="006B12A1">
        <w:rPr>
          <w:sz w:val="24"/>
          <w:szCs w:val="24"/>
        </w:rPr>
        <w:t>Buse Pınar Kaçar</w:t>
      </w:r>
    </w:p>
    <w:p w14:paraId="69F8F505" w14:textId="7C1AF739" w:rsidR="006B12A1" w:rsidRDefault="00247535" w:rsidP="00247535">
      <w:pPr>
        <w:shd w:val="clear" w:color="auto" w:fill="FFFFFF"/>
        <w:jc w:val="both"/>
        <w:rPr>
          <w:sz w:val="24"/>
          <w:szCs w:val="24"/>
        </w:rPr>
      </w:pPr>
      <w:r>
        <w:rPr>
          <w:sz w:val="24"/>
          <w:szCs w:val="24"/>
        </w:rPr>
        <w:t xml:space="preserve">    </w:t>
      </w:r>
      <w:r w:rsidRPr="00034521">
        <w:rPr>
          <w:sz w:val="24"/>
          <w:szCs w:val="24"/>
        </w:rPr>
        <w:t xml:space="preserve"> </w:t>
      </w:r>
      <w:r>
        <w:rPr>
          <w:sz w:val="24"/>
          <w:szCs w:val="24"/>
        </w:rPr>
        <w:t xml:space="preserve">    </w:t>
      </w:r>
      <w:r w:rsidR="006B12A1">
        <w:rPr>
          <w:sz w:val="24"/>
          <w:szCs w:val="24"/>
        </w:rPr>
        <w:t>Baş Hukuk Müşaviri</w:t>
      </w:r>
      <w:r>
        <w:rPr>
          <w:sz w:val="24"/>
          <w:szCs w:val="24"/>
        </w:rPr>
        <w:t xml:space="preserve"> </w:t>
      </w:r>
    </w:p>
    <w:p w14:paraId="4433A204" w14:textId="77777777" w:rsidR="006B12A1" w:rsidRDefault="006B12A1" w:rsidP="00247535">
      <w:pPr>
        <w:shd w:val="clear" w:color="auto" w:fill="FFFFFF"/>
        <w:jc w:val="both"/>
        <w:rPr>
          <w:sz w:val="24"/>
          <w:szCs w:val="24"/>
        </w:rPr>
      </w:pPr>
    </w:p>
    <w:p w14:paraId="0BDB5550" w14:textId="77777777" w:rsidR="006B12A1" w:rsidRPr="00034521" w:rsidRDefault="006B12A1" w:rsidP="006B12A1">
      <w:pPr>
        <w:shd w:val="clear" w:color="auto" w:fill="FFFFFF"/>
        <w:ind w:firstLine="708"/>
        <w:jc w:val="both"/>
        <w:outlineLvl w:val="0"/>
        <w:rPr>
          <w:sz w:val="24"/>
          <w:szCs w:val="24"/>
        </w:rPr>
      </w:pPr>
      <w:r>
        <w:rPr>
          <w:sz w:val="24"/>
          <w:szCs w:val="24"/>
        </w:rPr>
        <w:t>Özge Baykurt</w:t>
      </w:r>
    </w:p>
    <w:p w14:paraId="78649A14" w14:textId="1E02C06F" w:rsidR="006B12A1" w:rsidRPr="00034521" w:rsidRDefault="006B12A1" w:rsidP="006B12A1">
      <w:pPr>
        <w:shd w:val="clear" w:color="auto" w:fill="FFFFFF"/>
        <w:jc w:val="both"/>
        <w:rPr>
          <w:sz w:val="24"/>
          <w:szCs w:val="24"/>
        </w:rPr>
      </w:pPr>
      <w:r>
        <w:rPr>
          <w:sz w:val="24"/>
          <w:szCs w:val="24"/>
        </w:rPr>
        <w:t xml:space="preserve">    </w:t>
      </w:r>
      <w:r w:rsidRPr="00034521">
        <w:rPr>
          <w:sz w:val="24"/>
          <w:szCs w:val="24"/>
        </w:rPr>
        <w:t xml:space="preserve"> </w:t>
      </w:r>
      <w:r>
        <w:rPr>
          <w:sz w:val="24"/>
          <w:szCs w:val="24"/>
        </w:rPr>
        <w:t xml:space="preserve">  Pazarlama </w:t>
      </w:r>
      <w:r w:rsidRPr="00034521">
        <w:rPr>
          <w:sz w:val="24"/>
          <w:szCs w:val="24"/>
        </w:rPr>
        <w:t>Direktörü</w:t>
      </w:r>
      <w:r>
        <w:rPr>
          <w:sz w:val="24"/>
          <w:szCs w:val="24"/>
        </w:rPr>
        <w:t xml:space="preserve">  </w:t>
      </w:r>
      <w:r w:rsidRPr="00034521">
        <w:rPr>
          <w:sz w:val="24"/>
          <w:szCs w:val="24"/>
        </w:rPr>
        <w:t xml:space="preserve"> </w:t>
      </w:r>
    </w:p>
    <w:p w14:paraId="557A5EE6" w14:textId="318B2E62" w:rsidR="00247535" w:rsidRDefault="00247535" w:rsidP="00247535">
      <w:pPr>
        <w:shd w:val="clear" w:color="auto" w:fill="FFFFFF"/>
        <w:jc w:val="both"/>
        <w:rPr>
          <w:sz w:val="24"/>
          <w:szCs w:val="24"/>
        </w:rPr>
      </w:pPr>
      <w:r w:rsidRPr="00034521">
        <w:rPr>
          <w:sz w:val="24"/>
          <w:szCs w:val="24"/>
        </w:rPr>
        <w:t xml:space="preserve"> </w:t>
      </w:r>
    </w:p>
    <w:p w14:paraId="07CD4744" w14:textId="7D7ED0B8" w:rsidR="006B12A1" w:rsidRPr="00034521" w:rsidRDefault="006B12A1" w:rsidP="006B12A1">
      <w:pPr>
        <w:shd w:val="clear" w:color="auto" w:fill="FFFFFF"/>
        <w:ind w:firstLine="708"/>
        <w:jc w:val="both"/>
        <w:outlineLvl w:val="0"/>
        <w:rPr>
          <w:sz w:val="24"/>
          <w:szCs w:val="24"/>
        </w:rPr>
      </w:pPr>
      <w:r>
        <w:rPr>
          <w:sz w:val="24"/>
          <w:szCs w:val="24"/>
        </w:rPr>
        <w:t>Burak Mutçalıoğlu</w:t>
      </w:r>
    </w:p>
    <w:p w14:paraId="5E33F070" w14:textId="3AA04E70" w:rsidR="006B12A1" w:rsidRDefault="006B12A1" w:rsidP="006B12A1">
      <w:pPr>
        <w:shd w:val="clear" w:color="auto" w:fill="FFFFFF"/>
        <w:spacing w:after="0"/>
      </w:pPr>
      <w:r>
        <w:t>Öğrenci Destek Hizm. Direktörü</w:t>
      </w:r>
    </w:p>
    <w:p w14:paraId="437F3600" w14:textId="3DBB86EC" w:rsidR="006B12A1" w:rsidRPr="00034521" w:rsidRDefault="006B12A1" w:rsidP="006B12A1">
      <w:pPr>
        <w:shd w:val="clear" w:color="auto" w:fill="FFFFFF"/>
        <w:spacing w:after="0"/>
        <w:ind w:firstLine="708"/>
        <w:rPr>
          <w:sz w:val="24"/>
          <w:szCs w:val="24"/>
        </w:rPr>
      </w:pPr>
      <w:r>
        <w:t>Genel Sekreter Yrd.</w:t>
      </w:r>
    </w:p>
    <w:sectPr w:rsidR="006B12A1" w:rsidRPr="00034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5B57BDE"/>
    <w:multiLevelType w:val="hybridMultilevel"/>
    <w:tmpl w:val="8A822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3460FE"/>
    <w:multiLevelType w:val="hybridMultilevel"/>
    <w:tmpl w:val="6F1CF3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A2B7B87"/>
    <w:multiLevelType w:val="hybridMultilevel"/>
    <w:tmpl w:val="5DBE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42F76"/>
    <w:multiLevelType w:val="hybridMultilevel"/>
    <w:tmpl w:val="A6AEEE74"/>
    <w:lvl w:ilvl="0" w:tplc="91E227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0C17D32"/>
    <w:multiLevelType w:val="hybridMultilevel"/>
    <w:tmpl w:val="E8188F66"/>
    <w:lvl w:ilvl="0" w:tplc="AD58B13C">
      <w:start w:val="201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24"/>
    <w:rsid w:val="000C7435"/>
    <w:rsid w:val="00160624"/>
    <w:rsid w:val="00247535"/>
    <w:rsid w:val="00273A31"/>
    <w:rsid w:val="00484657"/>
    <w:rsid w:val="004E11AB"/>
    <w:rsid w:val="005123D4"/>
    <w:rsid w:val="00515090"/>
    <w:rsid w:val="00555EB1"/>
    <w:rsid w:val="0056008E"/>
    <w:rsid w:val="006107D5"/>
    <w:rsid w:val="006342FC"/>
    <w:rsid w:val="0067740C"/>
    <w:rsid w:val="006A784C"/>
    <w:rsid w:val="006B12A1"/>
    <w:rsid w:val="007128BF"/>
    <w:rsid w:val="007459D0"/>
    <w:rsid w:val="00762371"/>
    <w:rsid w:val="00763DE7"/>
    <w:rsid w:val="007A7D04"/>
    <w:rsid w:val="007B2EE7"/>
    <w:rsid w:val="00883C24"/>
    <w:rsid w:val="00915C7F"/>
    <w:rsid w:val="00941C19"/>
    <w:rsid w:val="00971E0E"/>
    <w:rsid w:val="00AA4DC3"/>
    <w:rsid w:val="00AE5FFF"/>
    <w:rsid w:val="00D663E9"/>
    <w:rsid w:val="00E6225D"/>
    <w:rsid w:val="00F92BD4"/>
    <w:rsid w:val="00FD4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DC0E"/>
  <w15:chartTrackingRefBased/>
  <w15:docId w15:val="{0C61E6F7-830B-4707-A1B7-717CD557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24"/>
    <w:pPr>
      <w:ind w:left="720"/>
      <w:contextualSpacing/>
    </w:pPr>
  </w:style>
  <w:style w:type="character" w:styleId="CommentReference">
    <w:name w:val="annotation reference"/>
    <w:basedOn w:val="DefaultParagraphFont"/>
    <w:uiPriority w:val="99"/>
    <w:semiHidden/>
    <w:unhideWhenUsed/>
    <w:rsid w:val="00762371"/>
    <w:rPr>
      <w:sz w:val="16"/>
      <w:szCs w:val="16"/>
    </w:rPr>
  </w:style>
  <w:style w:type="paragraph" w:styleId="CommentText">
    <w:name w:val="annotation text"/>
    <w:basedOn w:val="Normal"/>
    <w:link w:val="CommentTextChar"/>
    <w:uiPriority w:val="99"/>
    <w:semiHidden/>
    <w:unhideWhenUsed/>
    <w:rsid w:val="00762371"/>
    <w:pPr>
      <w:spacing w:line="240" w:lineRule="auto"/>
    </w:pPr>
    <w:rPr>
      <w:sz w:val="20"/>
      <w:szCs w:val="20"/>
    </w:rPr>
  </w:style>
  <w:style w:type="character" w:customStyle="1" w:styleId="CommentTextChar">
    <w:name w:val="Comment Text Char"/>
    <w:basedOn w:val="DefaultParagraphFont"/>
    <w:link w:val="CommentText"/>
    <w:uiPriority w:val="99"/>
    <w:semiHidden/>
    <w:rsid w:val="00762371"/>
    <w:rPr>
      <w:sz w:val="20"/>
      <w:szCs w:val="20"/>
    </w:rPr>
  </w:style>
  <w:style w:type="paragraph" w:styleId="CommentSubject">
    <w:name w:val="annotation subject"/>
    <w:basedOn w:val="CommentText"/>
    <w:next w:val="CommentText"/>
    <w:link w:val="CommentSubjectChar"/>
    <w:uiPriority w:val="99"/>
    <w:semiHidden/>
    <w:unhideWhenUsed/>
    <w:rsid w:val="00762371"/>
    <w:rPr>
      <w:b/>
      <w:bCs/>
    </w:rPr>
  </w:style>
  <w:style w:type="character" w:customStyle="1" w:styleId="CommentSubjectChar">
    <w:name w:val="Comment Subject Char"/>
    <w:basedOn w:val="CommentTextChar"/>
    <w:link w:val="CommentSubject"/>
    <w:uiPriority w:val="99"/>
    <w:semiHidden/>
    <w:rsid w:val="00762371"/>
    <w:rPr>
      <w:b/>
      <w:bCs/>
      <w:sz w:val="20"/>
      <w:szCs w:val="20"/>
    </w:rPr>
  </w:style>
  <w:style w:type="paragraph" w:styleId="BalloonText">
    <w:name w:val="Balloon Text"/>
    <w:basedOn w:val="Normal"/>
    <w:link w:val="BalloonTextChar"/>
    <w:uiPriority w:val="99"/>
    <w:semiHidden/>
    <w:unhideWhenUsed/>
    <w:rsid w:val="00762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795D-396C-4AB8-9A18-5C530290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Say</dc:creator>
  <cp:keywords/>
  <dc:description/>
  <cp:lastModifiedBy>Yalcin Topak</cp:lastModifiedBy>
  <cp:revision>12</cp:revision>
  <dcterms:created xsi:type="dcterms:W3CDTF">2017-11-01T12:55:00Z</dcterms:created>
  <dcterms:modified xsi:type="dcterms:W3CDTF">2018-07-12T07:35:00Z</dcterms:modified>
</cp:coreProperties>
</file>