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F3" w:rsidRPr="00101A2C" w:rsidRDefault="009F2383" w:rsidP="0039007D">
      <w:pPr>
        <w:shd w:val="clear" w:color="auto" w:fill="FFFFFF"/>
        <w:jc w:val="center"/>
        <w:outlineLvl w:val="0"/>
        <w:rPr>
          <w:b/>
          <w:bCs/>
          <w:spacing w:val="4"/>
          <w:sz w:val="32"/>
          <w:szCs w:val="32"/>
        </w:rPr>
      </w:pPr>
      <w:r w:rsidRPr="00101A2C">
        <w:rPr>
          <w:b/>
          <w:bCs/>
          <w:spacing w:val="4"/>
          <w:sz w:val="32"/>
          <w:szCs w:val="32"/>
        </w:rPr>
        <w:t>ŞARTNAME</w:t>
      </w:r>
    </w:p>
    <w:p w:rsidR="00A344C7" w:rsidRPr="00101A2C" w:rsidRDefault="00A344C7" w:rsidP="000D26A0">
      <w:pPr>
        <w:shd w:val="clear" w:color="auto" w:fill="FFFFFF"/>
        <w:jc w:val="both"/>
        <w:rPr>
          <w:b/>
          <w:bCs/>
          <w:spacing w:val="4"/>
          <w:sz w:val="24"/>
          <w:szCs w:val="24"/>
        </w:rPr>
      </w:pPr>
    </w:p>
    <w:p w:rsidR="009F2383" w:rsidRPr="00101A2C" w:rsidRDefault="009F2383" w:rsidP="004C332A">
      <w:pPr>
        <w:shd w:val="clear" w:color="auto" w:fill="FFFFFF"/>
        <w:spacing w:before="120" w:after="120"/>
        <w:ind w:left="357"/>
        <w:jc w:val="both"/>
        <w:rPr>
          <w:sz w:val="24"/>
          <w:szCs w:val="24"/>
        </w:rPr>
      </w:pPr>
      <w:r w:rsidRPr="00101A2C">
        <w:rPr>
          <w:b/>
          <w:spacing w:val="1"/>
          <w:sz w:val="24"/>
          <w:szCs w:val="24"/>
        </w:rPr>
        <w:t xml:space="preserve">İşin </w:t>
      </w:r>
      <w:proofErr w:type="gramStart"/>
      <w:r w:rsidRPr="00101A2C">
        <w:rPr>
          <w:b/>
          <w:spacing w:val="1"/>
          <w:sz w:val="24"/>
          <w:szCs w:val="24"/>
        </w:rPr>
        <w:t>çeşidi :</w:t>
      </w:r>
      <w:r w:rsidR="00314920" w:rsidRPr="00101A2C">
        <w:rPr>
          <w:sz w:val="24"/>
          <w:szCs w:val="24"/>
        </w:rPr>
        <w:t xml:space="preserve"> </w:t>
      </w:r>
      <w:r w:rsidR="000E3818">
        <w:rPr>
          <w:sz w:val="24"/>
          <w:szCs w:val="24"/>
        </w:rPr>
        <w:t>Yazılım</w:t>
      </w:r>
      <w:proofErr w:type="gramEnd"/>
      <w:r w:rsidR="00BD53D8">
        <w:rPr>
          <w:sz w:val="24"/>
          <w:szCs w:val="24"/>
        </w:rPr>
        <w:t xml:space="preserve"> Lisans Yenileme</w:t>
      </w:r>
    </w:p>
    <w:p w:rsidR="004D1DB0" w:rsidRDefault="00FC4756" w:rsidP="004D1DB0">
      <w:pPr>
        <w:shd w:val="clear" w:color="auto" w:fill="FFFFFF"/>
        <w:spacing w:before="120" w:after="120" w:line="240" w:lineRule="atLeast"/>
        <w:ind w:left="357"/>
        <w:jc w:val="both"/>
        <w:rPr>
          <w:bCs/>
          <w:spacing w:val="4"/>
          <w:sz w:val="24"/>
          <w:szCs w:val="24"/>
        </w:rPr>
      </w:pPr>
      <w:r w:rsidRPr="00101A2C">
        <w:rPr>
          <w:b/>
          <w:bCs/>
          <w:spacing w:val="-1"/>
          <w:sz w:val="24"/>
          <w:szCs w:val="24"/>
        </w:rPr>
        <w:t xml:space="preserve">İşin </w:t>
      </w:r>
      <w:proofErr w:type="gramStart"/>
      <w:r w:rsidRPr="00101A2C">
        <w:rPr>
          <w:b/>
          <w:bCs/>
          <w:spacing w:val="-1"/>
          <w:sz w:val="24"/>
          <w:szCs w:val="24"/>
        </w:rPr>
        <w:t>niteliği :</w:t>
      </w:r>
      <w:r w:rsidRPr="00101A2C">
        <w:rPr>
          <w:spacing w:val="-1"/>
          <w:sz w:val="24"/>
          <w:szCs w:val="24"/>
        </w:rPr>
        <w:t xml:space="preserve"> </w:t>
      </w:r>
      <w:r w:rsidR="00674CEB">
        <w:rPr>
          <w:bCs/>
          <w:spacing w:val="4"/>
          <w:sz w:val="24"/>
          <w:szCs w:val="24"/>
        </w:rPr>
        <w:t>Microsoft</w:t>
      </w:r>
      <w:proofErr w:type="gramEnd"/>
      <w:r w:rsidR="00674CEB">
        <w:rPr>
          <w:bCs/>
          <w:spacing w:val="4"/>
          <w:sz w:val="24"/>
          <w:szCs w:val="24"/>
        </w:rPr>
        <w:t xml:space="preserve"> </w:t>
      </w:r>
      <w:r w:rsidR="00A35742">
        <w:rPr>
          <w:bCs/>
          <w:spacing w:val="4"/>
          <w:sz w:val="24"/>
          <w:szCs w:val="24"/>
        </w:rPr>
        <w:t xml:space="preserve">Kampüs Anlaşması kapsamında </w:t>
      </w:r>
      <w:r w:rsidR="004D1DB0">
        <w:rPr>
          <w:bCs/>
          <w:spacing w:val="4"/>
          <w:sz w:val="24"/>
          <w:szCs w:val="24"/>
        </w:rPr>
        <w:t>yazılım lisans güncellemesi.</w:t>
      </w:r>
    </w:p>
    <w:p w:rsidR="00C63669" w:rsidRDefault="00C63669" w:rsidP="00C63669">
      <w:pPr>
        <w:shd w:val="clear" w:color="auto" w:fill="FFFFFF"/>
        <w:spacing w:before="120" w:after="120" w:line="240" w:lineRule="atLeast"/>
        <w:ind w:left="357"/>
        <w:jc w:val="both"/>
        <w:rPr>
          <w:b/>
          <w:bCs/>
          <w:spacing w:val="4"/>
          <w:sz w:val="24"/>
          <w:szCs w:val="24"/>
        </w:rPr>
      </w:pPr>
      <w:r w:rsidRPr="00101A2C">
        <w:rPr>
          <w:rFonts w:cs="Times New Roman"/>
          <w:b/>
          <w:bCs/>
          <w:spacing w:val="4"/>
          <w:sz w:val="24"/>
          <w:szCs w:val="24"/>
        </w:rPr>
        <w:t>Alınması planlanan ürünler</w:t>
      </w:r>
      <w:r w:rsidRPr="00101A2C">
        <w:rPr>
          <w:b/>
          <w:bCs/>
          <w:spacing w:val="4"/>
          <w:sz w:val="24"/>
          <w:szCs w:val="24"/>
        </w:rPr>
        <w:t xml:space="preserve">: </w:t>
      </w:r>
    </w:p>
    <w:tbl>
      <w:tblPr>
        <w:tblW w:w="8000" w:type="dxa"/>
        <w:tblInd w:w="1100" w:type="dxa"/>
        <w:tblCellMar>
          <w:left w:w="70" w:type="dxa"/>
          <w:right w:w="70" w:type="dxa"/>
        </w:tblCellMar>
        <w:tblLook w:val="04A0" w:firstRow="1" w:lastRow="0" w:firstColumn="1" w:lastColumn="0" w:noHBand="0" w:noVBand="1"/>
      </w:tblPr>
      <w:tblGrid>
        <w:gridCol w:w="1447"/>
        <w:gridCol w:w="5073"/>
        <w:gridCol w:w="1480"/>
      </w:tblGrid>
      <w:tr w:rsidR="00674CEB" w:rsidRPr="00A35742" w:rsidTr="00A35742">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CEB" w:rsidRPr="00A35742" w:rsidRDefault="00A35742" w:rsidP="00674CEB">
            <w:pPr>
              <w:widowControl/>
              <w:autoSpaceDE/>
              <w:autoSpaceDN/>
              <w:adjustRightInd/>
              <w:rPr>
                <w:b/>
                <w:bCs/>
                <w:color w:val="000000"/>
                <w:szCs w:val="18"/>
              </w:rPr>
            </w:pPr>
            <w:r>
              <w:rPr>
                <w:b/>
                <w:bCs/>
                <w:color w:val="000000"/>
                <w:szCs w:val="18"/>
              </w:rPr>
              <w:t xml:space="preserve">Ürün </w:t>
            </w:r>
            <w:r w:rsidR="00674CEB" w:rsidRPr="00A35742">
              <w:rPr>
                <w:b/>
                <w:bCs/>
                <w:color w:val="000000"/>
                <w:szCs w:val="18"/>
              </w:rPr>
              <w:t>Kod</w:t>
            </w:r>
            <w:r>
              <w:rPr>
                <w:b/>
                <w:bCs/>
                <w:color w:val="000000"/>
                <w:szCs w:val="18"/>
              </w:rPr>
              <w:t>u</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b/>
                <w:bCs/>
                <w:color w:val="000000"/>
                <w:szCs w:val="18"/>
              </w:rPr>
            </w:pPr>
            <w:r w:rsidRPr="00A35742">
              <w:rPr>
                <w:b/>
                <w:bCs/>
                <w:color w:val="000000"/>
                <w:szCs w:val="18"/>
              </w:rPr>
              <w:t>Açıklama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74CEB" w:rsidRPr="00A35742" w:rsidRDefault="00674CEB" w:rsidP="00A35742">
            <w:pPr>
              <w:widowControl/>
              <w:autoSpaceDE/>
              <w:autoSpaceDN/>
              <w:adjustRightInd/>
              <w:jc w:val="center"/>
              <w:rPr>
                <w:b/>
                <w:bCs/>
                <w:color w:val="000000"/>
                <w:szCs w:val="18"/>
              </w:rPr>
            </w:pPr>
            <w:r w:rsidRPr="00A35742">
              <w:rPr>
                <w:b/>
                <w:bCs/>
                <w:color w:val="000000"/>
                <w:szCs w:val="18"/>
              </w:rPr>
              <w:t>Adet</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2UJ-00001</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DsktpEdu</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427</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7JQ-00341</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SQLSvrEntCore</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2Lic </w:t>
            </w:r>
            <w:proofErr w:type="spellStart"/>
            <w:r w:rsidRPr="00A35742">
              <w:rPr>
                <w:color w:val="000000"/>
                <w:szCs w:val="18"/>
              </w:rPr>
              <w:t>CoreLic</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4</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P71-07280</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WinSvrDataCtr</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2Proc</w:t>
            </w:r>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10</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P73-05897</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WinSvrStd</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 2Proc</w:t>
            </w:r>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14</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H04-00232</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SharePointSvr</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1</w:t>
            </w:r>
          </w:p>
        </w:tc>
      </w:tr>
      <w:tr w:rsidR="00674CEB" w:rsidRPr="00A35742" w:rsidTr="00A35742">
        <w:trPr>
          <w:trHeight w:val="30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r w:rsidRPr="00A35742">
              <w:rPr>
                <w:color w:val="000000"/>
                <w:szCs w:val="18"/>
              </w:rPr>
              <w:t>MX3-00115</w:t>
            </w:r>
          </w:p>
        </w:tc>
        <w:tc>
          <w:tcPr>
            <w:tcW w:w="5073"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rPr>
                <w:color w:val="000000"/>
                <w:szCs w:val="18"/>
              </w:rPr>
            </w:pPr>
            <w:proofErr w:type="spellStart"/>
            <w:r w:rsidRPr="00A35742">
              <w:rPr>
                <w:color w:val="000000"/>
                <w:szCs w:val="18"/>
              </w:rPr>
              <w:t>VSEntwMSDN</w:t>
            </w:r>
            <w:proofErr w:type="spellEnd"/>
            <w:r w:rsidRPr="00A35742">
              <w:rPr>
                <w:color w:val="000000"/>
                <w:szCs w:val="18"/>
              </w:rPr>
              <w:t xml:space="preserve"> ALNG </w:t>
            </w:r>
            <w:proofErr w:type="spellStart"/>
            <w:r w:rsidRPr="00A35742">
              <w:rPr>
                <w:color w:val="000000"/>
                <w:szCs w:val="18"/>
              </w:rPr>
              <w:t>LicSAPk</w:t>
            </w:r>
            <w:proofErr w:type="spellEnd"/>
            <w:r w:rsidRPr="00A35742">
              <w:rPr>
                <w:color w:val="000000"/>
                <w:szCs w:val="18"/>
              </w:rPr>
              <w:t xml:space="preserve"> MVL</w:t>
            </w:r>
          </w:p>
        </w:tc>
        <w:tc>
          <w:tcPr>
            <w:tcW w:w="1480" w:type="dxa"/>
            <w:tcBorders>
              <w:top w:val="nil"/>
              <w:left w:val="nil"/>
              <w:bottom w:val="single" w:sz="4" w:space="0" w:color="auto"/>
              <w:right w:val="single" w:sz="4" w:space="0" w:color="auto"/>
            </w:tcBorders>
            <w:shd w:val="clear" w:color="auto" w:fill="auto"/>
            <w:vAlign w:val="center"/>
            <w:hideMark/>
          </w:tcPr>
          <w:p w:rsidR="00674CEB" w:rsidRPr="00A35742" w:rsidRDefault="00674CEB" w:rsidP="00674CEB">
            <w:pPr>
              <w:widowControl/>
              <w:autoSpaceDE/>
              <w:autoSpaceDN/>
              <w:adjustRightInd/>
              <w:jc w:val="center"/>
              <w:rPr>
                <w:color w:val="000000"/>
                <w:szCs w:val="18"/>
              </w:rPr>
            </w:pPr>
            <w:r w:rsidRPr="00A35742">
              <w:rPr>
                <w:color w:val="000000"/>
                <w:szCs w:val="18"/>
              </w:rPr>
              <w:t>12</w:t>
            </w:r>
          </w:p>
        </w:tc>
      </w:tr>
    </w:tbl>
    <w:p w:rsidR="00B341A6" w:rsidRDefault="00B341A6" w:rsidP="00B341A6">
      <w:pPr>
        <w:shd w:val="clear" w:color="auto" w:fill="FFFFFF"/>
        <w:spacing w:before="120" w:after="120" w:line="240" w:lineRule="atLeast"/>
        <w:ind w:left="357"/>
        <w:jc w:val="both"/>
        <w:rPr>
          <w:bCs/>
          <w:spacing w:val="4"/>
          <w:sz w:val="24"/>
          <w:szCs w:val="24"/>
        </w:rPr>
      </w:pPr>
    </w:p>
    <w:p w:rsidR="00975920" w:rsidRDefault="00975920" w:rsidP="00975920">
      <w:pPr>
        <w:shd w:val="clear" w:color="auto" w:fill="FFFFFF"/>
        <w:spacing w:before="120" w:after="120" w:line="240" w:lineRule="atLeast"/>
        <w:ind w:left="357"/>
        <w:jc w:val="both"/>
        <w:rPr>
          <w:b/>
          <w:bCs/>
          <w:spacing w:val="4"/>
          <w:sz w:val="24"/>
          <w:szCs w:val="24"/>
        </w:rPr>
      </w:pPr>
      <w:r w:rsidRPr="00101A2C">
        <w:rPr>
          <w:rFonts w:cs="Times New Roman"/>
          <w:b/>
          <w:bCs/>
          <w:spacing w:val="4"/>
          <w:sz w:val="24"/>
          <w:szCs w:val="24"/>
        </w:rPr>
        <w:t xml:space="preserve">Alınması planlanan </w:t>
      </w:r>
      <w:proofErr w:type="gramStart"/>
      <w:r>
        <w:rPr>
          <w:rFonts w:cs="Times New Roman"/>
          <w:b/>
          <w:bCs/>
          <w:spacing w:val="4"/>
          <w:sz w:val="24"/>
          <w:szCs w:val="24"/>
        </w:rPr>
        <w:t xml:space="preserve">hizmetler </w:t>
      </w:r>
      <w:r w:rsidRPr="00101A2C">
        <w:rPr>
          <w:b/>
          <w:bCs/>
          <w:spacing w:val="4"/>
          <w:sz w:val="24"/>
          <w:szCs w:val="24"/>
        </w:rPr>
        <w:t>:</w:t>
      </w:r>
      <w:proofErr w:type="gramEnd"/>
      <w:r w:rsidRPr="00101A2C">
        <w:rPr>
          <w:b/>
          <w:bCs/>
          <w:spacing w:val="4"/>
          <w:sz w:val="24"/>
          <w:szCs w:val="24"/>
        </w:rPr>
        <w:t xml:space="preserve"> </w:t>
      </w:r>
    </w:p>
    <w:tbl>
      <w:tblPr>
        <w:tblW w:w="6553"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3"/>
        <w:gridCol w:w="1480"/>
      </w:tblGrid>
      <w:tr w:rsidR="001019FE" w:rsidRPr="00674CEB" w:rsidTr="001019FE">
        <w:trPr>
          <w:trHeight w:val="300"/>
        </w:trPr>
        <w:tc>
          <w:tcPr>
            <w:tcW w:w="5073" w:type="dxa"/>
            <w:shd w:val="clear" w:color="auto" w:fill="auto"/>
            <w:vAlign w:val="center"/>
            <w:hideMark/>
          </w:tcPr>
          <w:p w:rsidR="001019FE" w:rsidRPr="00A35742" w:rsidRDefault="001019FE" w:rsidP="00F03588">
            <w:pPr>
              <w:widowControl/>
              <w:autoSpaceDE/>
              <w:autoSpaceDN/>
              <w:adjustRightInd/>
              <w:rPr>
                <w:b/>
                <w:bCs/>
                <w:color w:val="000000"/>
              </w:rPr>
            </w:pPr>
            <w:r w:rsidRPr="00A35742">
              <w:rPr>
                <w:b/>
                <w:bCs/>
                <w:color w:val="000000"/>
              </w:rPr>
              <w:t>Açıklama</w:t>
            </w:r>
          </w:p>
        </w:tc>
        <w:tc>
          <w:tcPr>
            <w:tcW w:w="1480" w:type="dxa"/>
            <w:shd w:val="clear" w:color="auto" w:fill="auto"/>
            <w:vAlign w:val="center"/>
            <w:hideMark/>
          </w:tcPr>
          <w:p w:rsidR="001019FE" w:rsidRPr="00A35742" w:rsidRDefault="001019FE" w:rsidP="00A35742">
            <w:pPr>
              <w:widowControl/>
              <w:autoSpaceDE/>
              <w:autoSpaceDN/>
              <w:adjustRightInd/>
              <w:jc w:val="center"/>
              <w:rPr>
                <w:b/>
                <w:bCs/>
                <w:color w:val="000000"/>
              </w:rPr>
            </w:pPr>
            <w:r w:rsidRPr="00A35742">
              <w:rPr>
                <w:b/>
                <w:bCs/>
                <w:color w:val="000000"/>
              </w:rPr>
              <w:t>Adet</w:t>
            </w:r>
          </w:p>
        </w:tc>
      </w:tr>
      <w:tr w:rsidR="001019FE" w:rsidRPr="00674CEB" w:rsidTr="001019FE">
        <w:trPr>
          <w:trHeight w:val="300"/>
        </w:trPr>
        <w:tc>
          <w:tcPr>
            <w:tcW w:w="5073" w:type="dxa"/>
            <w:shd w:val="clear" w:color="auto" w:fill="auto"/>
            <w:vAlign w:val="center"/>
            <w:hideMark/>
          </w:tcPr>
          <w:p w:rsidR="001019FE" w:rsidRPr="00A35742" w:rsidRDefault="001019FE" w:rsidP="00F03588">
            <w:pPr>
              <w:widowControl/>
              <w:autoSpaceDE/>
              <w:autoSpaceDN/>
              <w:adjustRightInd/>
              <w:rPr>
                <w:color w:val="000000"/>
              </w:rPr>
            </w:pPr>
            <w:r w:rsidRPr="00A35742">
              <w:rPr>
                <w:color w:val="000000"/>
              </w:rPr>
              <w:t xml:space="preserve">Networking </w:t>
            </w:r>
            <w:proofErr w:type="spellStart"/>
            <w:r w:rsidRPr="00A35742">
              <w:rPr>
                <w:color w:val="000000"/>
              </w:rPr>
              <w:t>with</w:t>
            </w:r>
            <w:proofErr w:type="spellEnd"/>
            <w:r w:rsidRPr="00A35742">
              <w:rPr>
                <w:color w:val="000000"/>
              </w:rPr>
              <w:t xml:space="preserve"> Windows Server 2016 eğitimi</w:t>
            </w:r>
          </w:p>
        </w:tc>
        <w:tc>
          <w:tcPr>
            <w:tcW w:w="1480" w:type="dxa"/>
            <w:shd w:val="clear" w:color="auto" w:fill="auto"/>
            <w:vAlign w:val="center"/>
            <w:hideMark/>
          </w:tcPr>
          <w:p w:rsidR="001019FE" w:rsidRPr="00A35742" w:rsidRDefault="00DD59B3" w:rsidP="00F03588">
            <w:pPr>
              <w:widowControl/>
              <w:autoSpaceDE/>
              <w:autoSpaceDN/>
              <w:adjustRightInd/>
              <w:jc w:val="center"/>
              <w:rPr>
                <w:color w:val="000000"/>
              </w:rPr>
            </w:pPr>
            <w:r>
              <w:rPr>
                <w:color w:val="000000"/>
              </w:rPr>
              <w:t>3</w:t>
            </w:r>
            <w:r w:rsidR="001019FE" w:rsidRPr="00A35742">
              <w:rPr>
                <w:color w:val="000000"/>
              </w:rPr>
              <w:t xml:space="preserve"> kişi</w:t>
            </w:r>
          </w:p>
        </w:tc>
      </w:tr>
      <w:tr w:rsidR="001019FE" w:rsidRPr="00674CEB" w:rsidTr="001019FE">
        <w:trPr>
          <w:trHeight w:val="300"/>
        </w:trPr>
        <w:tc>
          <w:tcPr>
            <w:tcW w:w="5073" w:type="dxa"/>
            <w:shd w:val="clear" w:color="auto" w:fill="auto"/>
            <w:vAlign w:val="center"/>
            <w:hideMark/>
          </w:tcPr>
          <w:p w:rsidR="001019FE" w:rsidRPr="00A35742" w:rsidRDefault="001019FE" w:rsidP="00F03588">
            <w:pPr>
              <w:widowControl/>
              <w:autoSpaceDE/>
              <w:autoSpaceDN/>
              <w:adjustRightInd/>
              <w:rPr>
                <w:color w:val="000000"/>
              </w:rPr>
            </w:pPr>
            <w:r w:rsidRPr="00A35742">
              <w:rPr>
                <w:color w:val="000000"/>
              </w:rPr>
              <w:t xml:space="preserve">Identity </w:t>
            </w:r>
            <w:proofErr w:type="spellStart"/>
            <w:r w:rsidRPr="00A35742">
              <w:rPr>
                <w:color w:val="000000"/>
              </w:rPr>
              <w:t>with</w:t>
            </w:r>
            <w:proofErr w:type="spellEnd"/>
            <w:r w:rsidRPr="00A35742">
              <w:rPr>
                <w:color w:val="000000"/>
              </w:rPr>
              <w:t xml:space="preserve"> Windows Server 2016</w:t>
            </w:r>
          </w:p>
        </w:tc>
        <w:tc>
          <w:tcPr>
            <w:tcW w:w="1480" w:type="dxa"/>
            <w:shd w:val="clear" w:color="auto" w:fill="auto"/>
            <w:vAlign w:val="center"/>
            <w:hideMark/>
          </w:tcPr>
          <w:p w:rsidR="001019FE" w:rsidRPr="00A35742" w:rsidRDefault="00DD59B3" w:rsidP="00F03588">
            <w:pPr>
              <w:widowControl/>
              <w:autoSpaceDE/>
              <w:autoSpaceDN/>
              <w:adjustRightInd/>
              <w:jc w:val="center"/>
              <w:rPr>
                <w:color w:val="000000"/>
              </w:rPr>
            </w:pPr>
            <w:r>
              <w:rPr>
                <w:color w:val="000000"/>
              </w:rPr>
              <w:t>3</w:t>
            </w:r>
            <w:r w:rsidR="001019FE" w:rsidRPr="00A35742">
              <w:rPr>
                <w:color w:val="000000"/>
              </w:rPr>
              <w:t xml:space="preserve"> kişi</w:t>
            </w:r>
          </w:p>
        </w:tc>
      </w:tr>
      <w:tr w:rsidR="001019FE" w:rsidRPr="00674CEB" w:rsidTr="001019FE">
        <w:trPr>
          <w:trHeight w:val="300"/>
        </w:trPr>
        <w:tc>
          <w:tcPr>
            <w:tcW w:w="5073" w:type="dxa"/>
            <w:shd w:val="clear" w:color="auto" w:fill="auto"/>
            <w:vAlign w:val="center"/>
          </w:tcPr>
          <w:p w:rsidR="001019FE" w:rsidRPr="00A35742" w:rsidRDefault="001019FE" w:rsidP="001019FE">
            <w:pPr>
              <w:widowControl/>
              <w:autoSpaceDE/>
              <w:autoSpaceDN/>
              <w:adjustRightInd/>
              <w:rPr>
                <w:color w:val="000000"/>
              </w:rPr>
            </w:pPr>
            <w:r>
              <w:rPr>
                <w:color w:val="000000"/>
              </w:rPr>
              <w:t xml:space="preserve">Microsoft SCCM </w:t>
            </w:r>
          </w:p>
        </w:tc>
        <w:tc>
          <w:tcPr>
            <w:tcW w:w="1480" w:type="dxa"/>
            <w:shd w:val="clear" w:color="auto" w:fill="auto"/>
            <w:vAlign w:val="center"/>
          </w:tcPr>
          <w:p w:rsidR="001019FE" w:rsidRPr="00A35742" w:rsidRDefault="00DD59B3" w:rsidP="001019FE">
            <w:pPr>
              <w:widowControl/>
              <w:autoSpaceDE/>
              <w:autoSpaceDN/>
              <w:adjustRightInd/>
              <w:jc w:val="center"/>
              <w:rPr>
                <w:color w:val="000000"/>
              </w:rPr>
            </w:pPr>
            <w:r>
              <w:rPr>
                <w:color w:val="000000"/>
              </w:rPr>
              <w:t>3</w:t>
            </w:r>
            <w:r w:rsidR="001019FE">
              <w:rPr>
                <w:color w:val="000000"/>
              </w:rPr>
              <w:t xml:space="preserve"> kişi</w:t>
            </w:r>
          </w:p>
        </w:tc>
      </w:tr>
    </w:tbl>
    <w:p w:rsidR="00975920" w:rsidRPr="00CD2252" w:rsidRDefault="00975920" w:rsidP="00B341A6">
      <w:pPr>
        <w:shd w:val="clear" w:color="auto" w:fill="FFFFFF"/>
        <w:spacing w:before="120" w:after="120" w:line="240" w:lineRule="atLeast"/>
        <w:ind w:left="357"/>
        <w:jc w:val="both"/>
        <w:rPr>
          <w:bCs/>
          <w:spacing w:val="4"/>
          <w:sz w:val="24"/>
          <w:szCs w:val="24"/>
        </w:rPr>
      </w:pPr>
    </w:p>
    <w:p w:rsidR="000E3818" w:rsidRDefault="000E3818" w:rsidP="000E3818">
      <w:pPr>
        <w:ind w:left="360"/>
        <w:jc w:val="both"/>
        <w:outlineLvl w:val="0"/>
        <w:rPr>
          <w:b/>
          <w:spacing w:val="-1"/>
          <w:sz w:val="24"/>
          <w:szCs w:val="24"/>
        </w:rPr>
      </w:pPr>
      <w:r w:rsidRPr="000E3818">
        <w:rPr>
          <w:b/>
          <w:spacing w:val="-1"/>
          <w:sz w:val="24"/>
          <w:szCs w:val="24"/>
        </w:rPr>
        <w:t>Şartnamede;</w:t>
      </w:r>
    </w:p>
    <w:p w:rsidR="000E3818" w:rsidRPr="000E3818" w:rsidRDefault="000E3818" w:rsidP="000E3818">
      <w:pPr>
        <w:ind w:left="360"/>
        <w:jc w:val="both"/>
        <w:outlineLvl w:val="0"/>
        <w:rPr>
          <w:b/>
          <w:spacing w:val="-1"/>
          <w:sz w:val="24"/>
          <w:szCs w:val="24"/>
        </w:rPr>
      </w:pPr>
    </w:p>
    <w:p w:rsidR="000E3818" w:rsidRPr="000E3818" w:rsidRDefault="000E3818" w:rsidP="000E3818">
      <w:pPr>
        <w:ind w:left="360" w:firstLine="360"/>
        <w:jc w:val="both"/>
        <w:rPr>
          <w:spacing w:val="-1"/>
          <w:sz w:val="24"/>
          <w:szCs w:val="24"/>
        </w:rPr>
      </w:pPr>
      <w:r w:rsidRPr="000E3818">
        <w:rPr>
          <w:spacing w:val="-1"/>
          <w:sz w:val="24"/>
          <w:szCs w:val="24"/>
        </w:rPr>
        <w:t xml:space="preserve">Bilgi Üniversitesi – BİLGİ, </w:t>
      </w:r>
    </w:p>
    <w:p w:rsidR="000E3818" w:rsidRPr="000E3818" w:rsidRDefault="000E3818" w:rsidP="000E3818">
      <w:pPr>
        <w:ind w:left="360" w:firstLine="360"/>
        <w:jc w:val="both"/>
        <w:rPr>
          <w:spacing w:val="-1"/>
          <w:sz w:val="24"/>
          <w:szCs w:val="24"/>
        </w:rPr>
      </w:pPr>
      <w:r w:rsidRPr="000E3818">
        <w:rPr>
          <w:spacing w:val="-1"/>
          <w:sz w:val="24"/>
          <w:szCs w:val="24"/>
        </w:rPr>
        <w:t xml:space="preserve">Bilgi Üniversitesi, Santral İstanbul Kampüsü, Bilgi Teknolojileri Departmanı – BT </w:t>
      </w:r>
      <w:proofErr w:type="spellStart"/>
      <w:r w:rsidRPr="000E3818">
        <w:rPr>
          <w:spacing w:val="-1"/>
          <w:sz w:val="24"/>
          <w:szCs w:val="24"/>
        </w:rPr>
        <w:t>Dept</w:t>
      </w:r>
      <w:proofErr w:type="spellEnd"/>
      <w:r w:rsidRPr="000E3818">
        <w:rPr>
          <w:spacing w:val="-1"/>
          <w:sz w:val="24"/>
          <w:szCs w:val="24"/>
        </w:rPr>
        <w:t>.</w:t>
      </w:r>
    </w:p>
    <w:p w:rsidR="006C4036" w:rsidRPr="000E3818" w:rsidRDefault="000E3818" w:rsidP="000E3818">
      <w:pPr>
        <w:ind w:left="360" w:firstLine="360"/>
        <w:jc w:val="both"/>
        <w:rPr>
          <w:spacing w:val="-1"/>
          <w:sz w:val="24"/>
          <w:szCs w:val="24"/>
        </w:rPr>
      </w:pPr>
      <w:r w:rsidRPr="000E3818">
        <w:rPr>
          <w:spacing w:val="-1"/>
          <w:sz w:val="24"/>
          <w:szCs w:val="24"/>
        </w:rPr>
        <w:t>Teklif veren kuruluş, (FİRMA),</w:t>
      </w:r>
    </w:p>
    <w:p w:rsidR="000E3818" w:rsidRPr="000E3818" w:rsidRDefault="000E3818" w:rsidP="000E3818">
      <w:pPr>
        <w:jc w:val="both"/>
        <w:outlineLvl w:val="0"/>
        <w:rPr>
          <w:spacing w:val="-1"/>
          <w:sz w:val="24"/>
          <w:szCs w:val="24"/>
        </w:rPr>
      </w:pPr>
    </w:p>
    <w:p w:rsidR="000E3818" w:rsidRPr="000E3818" w:rsidRDefault="000E3818" w:rsidP="000E3818">
      <w:pPr>
        <w:shd w:val="clear" w:color="auto" w:fill="FFFFFF"/>
        <w:tabs>
          <w:tab w:val="left" w:pos="706"/>
        </w:tabs>
        <w:spacing w:before="120" w:after="120" w:line="274" w:lineRule="exact"/>
        <w:jc w:val="both"/>
        <w:rPr>
          <w:b/>
          <w:sz w:val="24"/>
          <w:szCs w:val="24"/>
          <w:u w:val="single"/>
        </w:rPr>
      </w:pPr>
      <w:r>
        <w:rPr>
          <w:sz w:val="24"/>
          <w:szCs w:val="24"/>
        </w:rPr>
        <w:tab/>
      </w:r>
      <w:r w:rsidRPr="000E3818">
        <w:rPr>
          <w:b/>
          <w:sz w:val="24"/>
          <w:szCs w:val="24"/>
          <w:u w:val="single"/>
        </w:rPr>
        <w:t>ÖN KOŞULLAR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ÜRÜN teslim yeri, BİLGİ’ </w:t>
      </w:r>
      <w:proofErr w:type="spellStart"/>
      <w:r w:rsidRPr="000E3818">
        <w:rPr>
          <w:sz w:val="24"/>
          <w:szCs w:val="24"/>
        </w:rPr>
        <w:t>nin</w:t>
      </w:r>
      <w:proofErr w:type="spellEnd"/>
      <w:r w:rsidRPr="000E3818">
        <w:rPr>
          <w:sz w:val="24"/>
          <w:szCs w:val="24"/>
        </w:rPr>
        <w:t xml:space="preserve"> Santral Kampusu – BT Departmanıdır. ÜRÜN; üzerinde adı, tipi, modeli, seri numaraları ve üretici firma adını taşıyan orijinal ambalajlarda teslim edilecektir. ÜRÜN le birlikte gelen her türlü tanıtıcı doküman, fatura ve garanti belgesi, irsaliyesi, kullanım kılavuzu ve aksesuarları tam ve eksiksiz olarak BİLGİ yetkilisine teslim tutanağı ile teslim edilecektir. </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Firmanın teslim edeceği ürün fiyatları, </w:t>
      </w:r>
      <w:proofErr w:type="spellStart"/>
      <w:r w:rsidRPr="000E3818">
        <w:rPr>
          <w:sz w:val="24"/>
          <w:szCs w:val="24"/>
        </w:rPr>
        <w:t>BİLGİ’nin</w:t>
      </w:r>
      <w:proofErr w:type="spellEnd"/>
      <w:r w:rsidRPr="000E3818">
        <w:rPr>
          <w:sz w:val="24"/>
          <w:szCs w:val="24"/>
        </w:rPr>
        <w:t xml:space="preserve">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Teslimat, ürünlerin indirilip BİLGİ yetkilileri tarafından sayılıp ön kalite </w:t>
      </w:r>
      <w:proofErr w:type="spellStart"/>
      <w:r w:rsidRPr="000E3818">
        <w:rPr>
          <w:sz w:val="24"/>
          <w:szCs w:val="24"/>
        </w:rPr>
        <w:t>kontrolu</w:t>
      </w:r>
      <w:proofErr w:type="spellEnd"/>
      <w:r w:rsidRPr="000E3818">
        <w:rPr>
          <w:sz w:val="24"/>
          <w:szCs w:val="24"/>
        </w:rPr>
        <w:t xml:space="preserve">(ambalaj, dıştan görsel kontrol, irsaliye ile eşleme sayılıp) yapıldıktan sonra ön </w:t>
      </w:r>
      <w:proofErr w:type="spellStart"/>
      <w:r w:rsidRPr="000E3818">
        <w:rPr>
          <w:sz w:val="24"/>
          <w:szCs w:val="24"/>
        </w:rPr>
        <w:t>kabül</w:t>
      </w:r>
      <w:proofErr w:type="spellEnd"/>
      <w:r w:rsidRPr="000E3818">
        <w:rPr>
          <w:sz w:val="24"/>
          <w:szCs w:val="24"/>
        </w:rPr>
        <w:t xml:space="preserve"> ile gerçekleşecektir.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ÜRÜN teslim süresi, sipariş tarihinden itibaren 2 haftadır. Ancak kanunlarda belirtilen mücbir sebeplerden dolayı teslim süresinin uzaması durumunda taraflar yeni teslim tarihi belirleyecektir. Mücbir sebep halleri dışındaki gecikmeler, cezaya tabidir.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Teklif edilen ve onaylanan ÜRÜN’ den farklı model/ nitelikte getirilmesi durumunda, oluşacak zarardan dolayı üniversitenin uğrayacağı maddi ve manevi tazminatlar FİRMA tarafından kayıtsız şartsız kabul edilecektir. </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ÜRÜN tesliminde gecikme olduğu takdirde, FİRMA gecikilen her gün için sipariş edilen ÜRÜN toplam bedelinin %1’ i(</w:t>
      </w:r>
      <w:proofErr w:type="spellStart"/>
      <w:r w:rsidRPr="000E3818">
        <w:rPr>
          <w:sz w:val="24"/>
          <w:szCs w:val="24"/>
        </w:rPr>
        <w:t>yüzdebir</w:t>
      </w:r>
      <w:proofErr w:type="spellEnd"/>
      <w:r w:rsidRPr="000E3818">
        <w:rPr>
          <w:sz w:val="24"/>
          <w:szCs w:val="24"/>
        </w:rPr>
        <w:t xml:space="preserve">) oranında ceza ödemeyi kabul ve taahhüt eder. Bu meblağ, BİLGİ tarafından bildirilen bir hesaba en geç 1 hafta içerisinde ihtara gerek kalmadan FİRMA tarafından yatırılacaktır. </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Tazmin edilece</w:t>
      </w:r>
      <w:r w:rsidR="004D1DB0">
        <w:rPr>
          <w:sz w:val="24"/>
          <w:szCs w:val="24"/>
        </w:rPr>
        <w:t>k toplam tutar ürün bedelinin %</w:t>
      </w:r>
      <w:r w:rsidRPr="000E3818">
        <w:rPr>
          <w:sz w:val="24"/>
          <w:szCs w:val="24"/>
        </w:rPr>
        <w:t xml:space="preserve">50 sini geçmeyecektir. </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Fatura, ürünlerin teslimiyle birlikte TC. Merkez Bankası Döviz Satış Kuru üzerinden TL olarak kesilip, açıklama kısmında döviz karşılığı belirtilecektir. Faturanın kesildiği tarihteki kur, ödeme tarihindeki kurdan farklıysa karşılıklı olarak kur farkı bedeli faturalanacaktır.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Vergi, harç ve benzeri giderler ilgili firma tarafından karşılanacaktır. (KDV Hariç)</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Ödeme; ÜRÜN hizmetin alınmasından sonra düzenlenen fat</w:t>
      </w:r>
      <w:r w:rsidR="00975920">
        <w:rPr>
          <w:sz w:val="24"/>
          <w:szCs w:val="24"/>
        </w:rPr>
        <w:t>ura tarihinden itibaren 45 (</w:t>
      </w:r>
      <w:proofErr w:type="spellStart"/>
      <w:r w:rsidR="00975920">
        <w:rPr>
          <w:sz w:val="24"/>
          <w:szCs w:val="24"/>
        </w:rPr>
        <w:t>Kırk</w:t>
      </w:r>
      <w:r w:rsidRPr="000E3818">
        <w:rPr>
          <w:sz w:val="24"/>
          <w:szCs w:val="24"/>
        </w:rPr>
        <w:t>Beş</w:t>
      </w:r>
      <w:proofErr w:type="spellEnd"/>
      <w:r w:rsidRPr="000E3818">
        <w:rPr>
          <w:sz w:val="24"/>
          <w:szCs w:val="24"/>
        </w:rPr>
        <w:t>) gün sonra yapılacaktır.</w:t>
      </w:r>
    </w:p>
    <w:p w:rsidR="000E3818" w:rsidRDefault="000E3818" w:rsidP="00B341A6">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Yedek parça ihtiyacı gerektiğinde, bedeli BİLGİ tarafından ödenmek kaydıyla veya Bakım Sözleşmesi koşulları dâhilinde BİLGİ tarafından temin edilecektir</w:t>
      </w:r>
      <w:r w:rsidR="00A35742">
        <w:rPr>
          <w:sz w:val="24"/>
          <w:szCs w:val="24"/>
        </w:rPr>
        <w:t>.</w:t>
      </w:r>
    </w:p>
    <w:p w:rsidR="00A35742" w:rsidRPr="00B341A6" w:rsidRDefault="00A35742" w:rsidP="00A35742">
      <w:pPr>
        <w:shd w:val="clear" w:color="auto" w:fill="FFFFFF"/>
        <w:tabs>
          <w:tab w:val="left" w:pos="706"/>
        </w:tabs>
        <w:spacing w:before="120" w:after="120" w:line="274" w:lineRule="exact"/>
        <w:ind w:left="1077"/>
        <w:jc w:val="both"/>
        <w:rPr>
          <w:sz w:val="24"/>
          <w:szCs w:val="24"/>
        </w:rPr>
      </w:pPr>
    </w:p>
    <w:p w:rsidR="000E3818" w:rsidRPr="000E3818" w:rsidRDefault="000E3818" w:rsidP="000E3818">
      <w:pPr>
        <w:shd w:val="clear" w:color="auto" w:fill="FFFFFF"/>
        <w:tabs>
          <w:tab w:val="left" w:pos="706"/>
        </w:tabs>
        <w:spacing w:before="120" w:after="120" w:line="274" w:lineRule="exact"/>
        <w:jc w:val="both"/>
        <w:rPr>
          <w:b/>
          <w:sz w:val="24"/>
          <w:szCs w:val="24"/>
          <w:u w:val="single"/>
        </w:rPr>
      </w:pPr>
      <w:r>
        <w:rPr>
          <w:sz w:val="24"/>
          <w:szCs w:val="24"/>
        </w:rPr>
        <w:t xml:space="preserve">         </w:t>
      </w:r>
      <w:r w:rsidRPr="000E3818">
        <w:rPr>
          <w:b/>
          <w:sz w:val="24"/>
          <w:szCs w:val="24"/>
          <w:u w:val="single"/>
        </w:rPr>
        <w:t>GENEL İSTEK VE ÖZELLİKLER</w:t>
      </w:r>
    </w:p>
    <w:p w:rsidR="000E3818" w:rsidRPr="000E3818" w:rsidRDefault="000E3818" w:rsidP="000E3818">
      <w:pPr>
        <w:numPr>
          <w:ilvl w:val="0"/>
          <w:numId w:val="8"/>
        </w:numPr>
        <w:shd w:val="clear" w:color="auto" w:fill="FFFFFF"/>
        <w:tabs>
          <w:tab w:val="left" w:pos="706"/>
        </w:tabs>
        <w:spacing w:before="120" w:after="120" w:line="274" w:lineRule="exact"/>
        <w:ind w:left="1077" w:hanging="357"/>
        <w:jc w:val="both"/>
        <w:rPr>
          <w:sz w:val="24"/>
          <w:szCs w:val="24"/>
        </w:rPr>
      </w:pPr>
      <w:r w:rsidRPr="000E3818">
        <w:rPr>
          <w:sz w:val="24"/>
          <w:szCs w:val="24"/>
        </w:rPr>
        <w:t xml:space="preserve">Satın alınacak her bir mal ve hizmete ait orijinal belge ve </w:t>
      </w:r>
      <w:proofErr w:type="spellStart"/>
      <w:r w:rsidRPr="000E3818">
        <w:rPr>
          <w:sz w:val="24"/>
          <w:szCs w:val="24"/>
        </w:rPr>
        <w:t>döküman</w:t>
      </w:r>
      <w:proofErr w:type="spellEnd"/>
      <w:r w:rsidRPr="000E3818">
        <w:rPr>
          <w:sz w:val="24"/>
          <w:szCs w:val="24"/>
        </w:rPr>
        <w:t xml:space="preserve"> (İngilizce ve/veya Türkçe) tam olarak kullanıcıya teslim edilecektir. FİRMA, ürünlerle ilgili tüm sertifikasyonları ıslak imzalı teklifle birlikte teslim edecektir.</w:t>
      </w:r>
    </w:p>
    <w:p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 eğitim hizmetlerini, MEB ve üreticiden (Microsoft) onayları ve sertifikaları alınmış yetkili eğitim merkezinde vermelidir.</w:t>
      </w:r>
    </w:p>
    <w:p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 MEB ve Microsoft yetkili eğitim merkezi bilgi ve belgelerini</w:t>
      </w:r>
      <w:r w:rsidR="00816ADD">
        <w:rPr>
          <w:sz w:val="24"/>
          <w:szCs w:val="24"/>
        </w:rPr>
        <w:t xml:space="preserve"> ilgili olanlarını</w:t>
      </w:r>
      <w:r>
        <w:rPr>
          <w:sz w:val="24"/>
          <w:szCs w:val="24"/>
        </w:rPr>
        <w:t xml:space="preserve"> Noter onaylı ve </w:t>
      </w:r>
      <w:r w:rsidR="00816ADD">
        <w:rPr>
          <w:sz w:val="24"/>
          <w:szCs w:val="24"/>
        </w:rPr>
        <w:t xml:space="preserve">mümkün olanlarını </w:t>
      </w:r>
      <w:r>
        <w:rPr>
          <w:sz w:val="24"/>
          <w:szCs w:val="24"/>
        </w:rPr>
        <w:t>üretici resmi sitesinde (pinpoint.microsoft.com) ispat edebilmelidir.</w:t>
      </w:r>
    </w:p>
    <w:p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 xml:space="preserve">Yüklenicinin kadrosunda </w:t>
      </w:r>
      <w:r w:rsidR="00816ADD">
        <w:rPr>
          <w:sz w:val="24"/>
          <w:szCs w:val="24"/>
        </w:rPr>
        <w:t xml:space="preserve">ve bordrosunda </w:t>
      </w:r>
      <w:r>
        <w:rPr>
          <w:sz w:val="24"/>
          <w:szCs w:val="24"/>
        </w:rPr>
        <w:t xml:space="preserve">söz konusu eğitimleri verebilecek en az </w:t>
      </w:r>
      <w:r w:rsidR="00621642">
        <w:rPr>
          <w:sz w:val="24"/>
          <w:szCs w:val="24"/>
        </w:rPr>
        <w:t>3</w:t>
      </w:r>
      <w:r>
        <w:rPr>
          <w:sz w:val="24"/>
          <w:szCs w:val="24"/>
        </w:rPr>
        <w:t xml:space="preserve"> MCT sertifikalı personel bulunmalıdır.</w:t>
      </w:r>
    </w:p>
    <w:p w:rsidR="00975920" w:rsidRDefault="00975920"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 xml:space="preserve">Yüklenicinin kadrosunda </w:t>
      </w:r>
      <w:r w:rsidR="00816ADD">
        <w:rPr>
          <w:sz w:val="24"/>
          <w:szCs w:val="24"/>
        </w:rPr>
        <w:t xml:space="preserve">ve bordrosunda </w:t>
      </w:r>
      <w:r>
        <w:rPr>
          <w:sz w:val="24"/>
          <w:szCs w:val="24"/>
        </w:rPr>
        <w:t xml:space="preserve">en az </w:t>
      </w:r>
      <w:r w:rsidR="00621642">
        <w:rPr>
          <w:sz w:val="24"/>
          <w:szCs w:val="24"/>
        </w:rPr>
        <w:t>3</w:t>
      </w:r>
      <w:r>
        <w:rPr>
          <w:sz w:val="24"/>
          <w:szCs w:val="24"/>
        </w:rPr>
        <w:t xml:space="preserve"> MCSE Windows Server 2012, üzeri ve/veya muadili </w:t>
      </w:r>
      <w:proofErr w:type="spellStart"/>
      <w:r>
        <w:rPr>
          <w:sz w:val="24"/>
          <w:szCs w:val="24"/>
        </w:rPr>
        <w:t>expert</w:t>
      </w:r>
      <w:proofErr w:type="spellEnd"/>
      <w:r>
        <w:rPr>
          <w:sz w:val="24"/>
          <w:szCs w:val="24"/>
        </w:rPr>
        <w:t xml:space="preserve"> seviyesinde sertifikalı personel bulunmalıdır.</w:t>
      </w:r>
    </w:p>
    <w:p w:rsidR="00831D6A" w:rsidRDefault="00831D6A" w:rsidP="00831D6A">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Yüklenicinin kadrosunda ve bordrosunda en az 3 MVP ödüllü personel bulunmalıdır.</w:t>
      </w:r>
    </w:p>
    <w:p w:rsidR="00975920" w:rsidRDefault="00816ADD" w:rsidP="00B341A6">
      <w:pPr>
        <w:numPr>
          <w:ilvl w:val="0"/>
          <w:numId w:val="8"/>
        </w:numPr>
        <w:shd w:val="clear" w:color="auto" w:fill="FFFFFF"/>
        <w:tabs>
          <w:tab w:val="left" w:pos="706"/>
        </w:tabs>
        <w:spacing w:before="120" w:after="120" w:line="274" w:lineRule="exact"/>
        <w:ind w:left="1077" w:hanging="357"/>
        <w:jc w:val="both"/>
        <w:rPr>
          <w:sz w:val="24"/>
          <w:szCs w:val="24"/>
        </w:rPr>
      </w:pPr>
      <w:r>
        <w:rPr>
          <w:sz w:val="24"/>
          <w:szCs w:val="24"/>
        </w:rPr>
        <w:t>Yüklenicinin aşağıdaki Microsoft yetkinliklerine sahip olması ve bunları pinpoint.microsoft.com sitesinden gösterebilmesi gerekmektedir.</w:t>
      </w:r>
    </w:p>
    <w:p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Gold Data Platform</w:t>
      </w:r>
    </w:p>
    <w:p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 xml:space="preserve">Gold Collaboration </w:t>
      </w:r>
      <w:proofErr w:type="spellStart"/>
      <w:r w:rsidRPr="00816ADD">
        <w:rPr>
          <w:sz w:val="24"/>
          <w:szCs w:val="24"/>
        </w:rPr>
        <w:t>and</w:t>
      </w:r>
      <w:proofErr w:type="spellEnd"/>
      <w:r w:rsidRPr="00816ADD">
        <w:rPr>
          <w:sz w:val="24"/>
          <w:szCs w:val="24"/>
        </w:rPr>
        <w:t xml:space="preserve"> Content</w:t>
      </w:r>
    </w:p>
    <w:p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Silver Learning</w:t>
      </w:r>
    </w:p>
    <w:p w:rsidR="00816ADD" w:rsidRP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 xml:space="preserve">Silver </w:t>
      </w:r>
      <w:proofErr w:type="spellStart"/>
      <w:r w:rsidRPr="00816ADD">
        <w:rPr>
          <w:sz w:val="24"/>
          <w:szCs w:val="24"/>
        </w:rPr>
        <w:t>Cloud</w:t>
      </w:r>
      <w:proofErr w:type="spellEnd"/>
      <w:r w:rsidRPr="00816ADD">
        <w:rPr>
          <w:sz w:val="24"/>
          <w:szCs w:val="24"/>
        </w:rPr>
        <w:t xml:space="preserve"> Platform</w:t>
      </w:r>
    </w:p>
    <w:p w:rsidR="00816ADD" w:rsidRDefault="00816ADD" w:rsidP="00816ADD">
      <w:pPr>
        <w:numPr>
          <w:ilvl w:val="1"/>
          <w:numId w:val="8"/>
        </w:numPr>
        <w:shd w:val="clear" w:color="auto" w:fill="FFFFFF"/>
        <w:tabs>
          <w:tab w:val="left" w:pos="706"/>
        </w:tabs>
        <w:spacing w:before="120" w:after="120" w:line="274" w:lineRule="exact"/>
        <w:jc w:val="both"/>
        <w:rPr>
          <w:sz w:val="24"/>
          <w:szCs w:val="24"/>
        </w:rPr>
      </w:pPr>
      <w:r w:rsidRPr="00816ADD">
        <w:rPr>
          <w:sz w:val="24"/>
          <w:szCs w:val="24"/>
        </w:rPr>
        <w:t>Silver Datacenter</w:t>
      </w:r>
    </w:p>
    <w:p w:rsidR="00AB5118" w:rsidRDefault="00A35742" w:rsidP="00AB5118">
      <w:pPr>
        <w:numPr>
          <w:ilvl w:val="0"/>
          <w:numId w:val="8"/>
        </w:numPr>
        <w:shd w:val="clear" w:color="auto" w:fill="FFFFFF"/>
        <w:tabs>
          <w:tab w:val="left" w:pos="706"/>
        </w:tabs>
        <w:spacing w:before="120" w:after="120" w:line="274" w:lineRule="exact"/>
        <w:jc w:val="both"/>
        <w:rPr>
          <w:sz w:val="24"/>
          <w:szCs w:val="24"/>
        </w:rPr>
      </w:pPr>
      <w:r>
        <w:rPr>
          <w:sz w:val="24"/>
          <w:szCs w:val="24"/>
        </w:rPr>
        <w:t>Lisans güncellemeleri ile birlikte alınacak e</w:t>
      </w:r>
      <w:r w:rsidR="00AB5118">
        <w:rPr>
          <w:sz w:val="24"/>
          <w:szCs w:val="24"/>
        </w:rPr>
        <w:t xml:space="preserve">ğitimler </w:t>
      </w:r>
      <w:r w:rsidR="00621642">
        <w:rPr>
          <w:sz w:val="24"/>
          <w:szCs w:val="24"/>
        </w:rPr>
        <w:t xml:space="preserve">satın alma tarihinden itibaren </w:t>
      </w:r>
      <w:r w:rsidR="00AB5118">
        <w:rPr>
          <w:sz w:val="24"/>
          <w:szCs w:val="24"/>
        </w:rPr>
        <w:t xml:space="preserve">1 </w:t>
      </w:r>
      <w:r>
        <w:rPr>
          <w:sz w:val="24"/>
          <w:szCs w:val="24"/>
        </w:rPr>
        <w:t>yıl</w:t>
      </w:r>
      <w:r w:rsidR="00AB5118">
        <w:rPr>
          <w:sz w:val="24"/>
          <w:szCs w:val="24"/>
        </w:rPr>
        <w:t xml:space="preserve"> </w:t>
      </w:r>
      <w:r>
        <w:rPr>
          <w:sz w:val="24"/>
          <w:szCs w:val="24"/>
        </w:rPr>
        <w:t>içinde</w:t>
      </w:r>
      <w:r w:rsidR="00621642">
        <w:rPr>
          <w:sz w:val="24"/>
          <w:szCs w:val="24"/>
        </w:rPr>
        <w:t xml:space="preserve"> </w:t>
      </w:r>
      <w:r>
        <w:rPr>
          <w:sz w:val="24"/>
          <w:szCs w:val="24"/>
        </w:rPr>
        <w:t xml:space="preserve">birlikte </w:t>
      </w:r>
      <w:r w:rsidR="00621642">
        <w:rPr>
          <w:sz w:val="24"/>
          <w:szCs w:val="24"/>
        </w:rPr>
        <w:t xml:space="preserve">planlanarak </w:t>
      </w:r>
      <w:r>
        <w:rPr>
          <w:sz w:val="24"/>
          <w:szCs w:val="24"/>
        </w:rPr>
        <w:t>KURUM</w:t>
      </w:r>
      <w:r w:rsidR="00621642">
        <w:rPr>
          <w:sz w:val="24"/>
          <w:szCs w:val="24"/>
        </w:rPr>
        <w:t xml:space="preserve"> tarafından alınabilecektir.</w:t>
      </w:r>
    </w:p>
    <w:p w:rsidR="00AB5118" w:rsidRDefault="00AB5118" w:rsidP="00AB5118">
      <w:pPr>
        <w:numPr>
          <w:ilvl w:val="0"/>
          <w:numId w:val="8"/>
        </w:numPr>
        <w:shd w:val="clear" w:color="auto" w:fill="FFFFFF"/>
        <w:tabs>
          <w:tab w:val="left" w:pos="706"/>
        </w:tabs>
        <w:spacing w:before="120" w:after="120" w:line="274" w:lineRule="exact"/>
        <w:jc w:val="both"/>
        <w:rPr>
          <w:sz w:val="24"/>
          <w:szCs w:val="24"/>
        </w:rPr>
      </w:pPr>
      <w:r>
        <w:rPr>
          <w:sz w:val="24"/>
          <w:szCs w:val="24"/>
        </w:rPr>
        <w:t>Eğitimler resmi üretici (Microsoft) içeriği ile verilmelidir. Ayrıca eğitimler sırasında her bir katılımcıya ilgili MOC kodu verilmelidir.</w:t>
      </w:r>
    </w:p>
    <w:p w:rsidR="00AB5118" w:rsidRPr="00B341A6" w:rsidRDefault="00AB5118" w:rsidP="00AB5118">
      <w:pPr>
        <w:numPr>
          <w:ilvl w:val="0"/>
          <w:numId w:val="8"/>
        </w:numPr>
        <w:shd w:val="clear" w:color="auto" w:fill="FFFFFF"/>
        <w:tabs>
          <w:tab w:val="left" w:pos="706"/>
        </w:tabs>
        <w:spacing w:before="120" w:after="120" w:line="274" w:lineRule="exact"/>
        <w:jc w:val="both"/>
        <w:rPr>
          <w:sz w:val="24"/>
          <w:szCs w:val="24"/>
        </w:rPr>
      </w:pPr>
      <w:r>
        <w:rPr>
          <w:sz w:val="24"/>
          <w:szCs w:val="24"/>
        </w:rPr>
        <w:t>Eğitim sonunda katılımcıya katılım sertifikası verilmelidir.</w:t>
      </w:r>
    </w:p>
    <w:p w:rsidR="00542C57" w:rsidRPr="00101A2C" w:rsidRDefault="00542C57" w:rsidP="0039007D">
      <w:pPr>
        <w:shd w:val="clear" w:color="auto" w:fill="FFFFFF"/>
        <w:ind w:left="360"/>
        <w:jc w:val="both"/>
        <w:outlineLvl w:val="0"/>
        <w:rPr>
          <w:b/>
          <w:bCs/>
          <w:spacing w:val="5"/>
          <w:sz w:val="24"/>
          <w:szCs w:val="24"/>
          <w:u w:val="single"/>
        </w:rPr>
      </w:pPr>
    </w:p>
    <w:p w:rsidR="00A70FFD" w:rsidRPr="00101A2C" w:rsidRDefault="00A70FFD" w:rsidP="000D26A0">
      <w:pPr>
        <w:shd w:val="clear" w:color="auto" w:fill="FFFFFF"/>
        <w:spacing w:line="281" w:lineRule="exact"/>
        <w:jc w:val="both"/>
        <w:rPr>
          <w:b/>
          <w:bCs/>
          <w:spacing w:val="1"/>
          <w:sz w:val="24"/>
          <w:szCs w:val="24"/>
        </w:rPr>
      </w:pPr>
    </w:p>
    <w:p w:rsidR="00F10071" w:rsidRPr="00101A2C" w:rsidRDefault="00F10071" w:rsidP="000D26A0">
      <w:pPr>
        <w:shd w:val="clear" w:color="auto" w:fill="FFFFFF"/>
        <w:spacing w:line="281" w:lineRule="exact"/>
        <w:jc w:val="both"/>
        <w:rPr>
          <w:b/>
          <w:bCs/>
          <w:spacing w:val="1"/>
          <w:sz w:val="24"/>
          <w:szCs w:val="24"/>
        </w:rPr>
      </w:pPr>
    </w:p>
    <w:p w:rsidR="009F2383" w:rsidRPr="00101A2C" w:rsidRDefault="009F2383" w:rsidP="00632196">
      <w:pPr>
        <w:shd w:val="clear" w:color="auto" w:fill="FFFFFF"/>
        <w:ind w:left="1080" w:firstLine="360"/>
        <w:jc w:val="both"/>
        <w:rPr>
          <w:b/>
          <w:sz w:val="24"/>
          <w:szCs w:val="24"/>
        </w:rPr>
      </w:pPr>
      <w:r w:rsidRPr="00101A2C">
        <w:rPr>
          <w:b/>
          <w:sz w:val="24"/>
          <w:szCs w:val="24"/>
        </w:rPr>
        <w:t>KURUM</w:t>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sz w:val="24"/>
          <w:szCs w:val="24"/>
        </w:rPr>
        <w:tab/>
      </w:r>
      <w:r w:rsidRPr="00101A2C">
        <w:rPr>
          <w:b/>
          <w:sz w:val="24"/>
          <w:szCs w:val="24"/>
        </w:rPr>
        <w:t>FİRMA</w:t>
      </w:r>
    </w:p>
    <w:p w:rsidR="00A70FFD" w:rsidRPr="00101A2C" w:rsidRDefault="00F23D9B" w:rsidP="0039007D">
      <w:pPr>
        <w:shd w:val="clear" w:color="auto" w:fill="FFFFFF"/>
        <w:jc w:val="both"/>
        <w:outlineLvl w:val="0"/>
        <w:rPr>
          <w:sz w:val="24"/>
          <w:szCs w:val="24"/>
        </w:rPr>
      </w:pPr>
      <w:r w:rsidRPr="00101A2C">
        <w:rPr>
          <w:sz w:val="24"/>
          <w:szCs w:val="24"/>
        </w:rPr>
        <w:t xml:space="preserve">   </w:t>
      </w:r>
      <w:r w:rsidR="00A70FFD" w:rsidRPr="00101A2C">
        <w:rPr>
          <w:sz w:val="24"/>
          <w:szCs w:val="24"/>
        </w:rPr>
        <w:t>İSTANBUL BİLGİ ÜNİVERSİTESİ</w:t>
      </w:r>
      <w:r w:rsidR="00632196" w:rsidRPr="00101A2C">
        <w:rPr>
          <w:sz w:val="24"/>
          <w:szCs w:val="24"/>
        </w:rPr>
        <w:t xml:space="preserve">                </w:t>
      </w:r>
    </w:p>
    <w:p w:rsidR="00273F68" w:rsidRDefault="00632196" w:rsidP="0000637B">
      <w:pPr>
        <w:shd w:val="clear" w:color="auto" w:fill="FFFFFF"/>
        <w:jc w:val="both"/>
        <w:outlineLvl w:val="0"/>
        <w:rPr>
          <w:sz w:val="24"/>
          <w:szCs w:val="24"/>
        </w:rPr>
      </w:pPr>
      <w:r w:rsidRPr="00101A2C">
        <w:rPr>
          <w:sz w:val="24"/>
          <w:szCs w:val="24"/>
        </w:rPr>
        <w:tab/>
      </w:r>
      <w:r w:rsidR="0000637B">
        <w:rPr>
          <w:sz w:val="24"/>
          <w:szCs w:val="24"/>
        </w:rPr>
        <w:t xml:space="preserve">      Mehmet GENÇ</w:t>
      </w:r>
    </w:p>
    <w:p w:rsidR="0000637B" w:rsidRPr="002A01F2" w:rsidRDefault="0000637B" w:rsidP="0000637B">
      <w:pPr>
        <w:shd w:val="clear" w:color="auto" w:fill="FFFFFF"/>
        <w:jc w:val="both"/>
        <w:outlineLvl w:val="0"/>
        <w:rPr>
          <w:sz w:val="24"/>
          <w:szCs w:val="24"/>
        </w:rPr>
      </w:pPr>
      <w:r>
        <w:rPr>
          <w:sz w:val="24"/>
          <w:szCs w:val="24"/>
        </w:rPr>
        <w:t xml:space="preserve">          </w:t>
      </w:r>
      <w:r w:rsidR="001019FE">
        <w:rPr>
          <w:sz w:val="24"/>
          <w:szCs w:val="24"/>
        </w:rPr>
        <w:t xml:space="preserve">        </w:t>
      </w:r>
      <w:r>
        <w:rPr>
          <w:sz w:val="24"/>
          <w:szCs w:val="24"/>
        </w:rPr>
        <w:t xml:space="preserve">BT </w:t>
      </w:r>
      <w:r w:rsidR="001019FE">
        <w:rPr>
          <w:sz w:val="24"/>
          <w:szCs w:val="24"/>
        </w:rPr>
        <w:t>Direktörü</w:t>
      </w:r>
    </w:p>
    <w:sectPr w:rsidR="0000637B" w:rsidRPr="002A01F2" w:rsidSect="009C10D2">
      <w:footerReference w:type="default" r:id="rId10"/>
      <w:pgSz w:w="11909" w:h="16834" w:code="9"/>
      <w:pgMar w:top="2410" w:right="851" w:bottom="1418"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36" w:rsidRDefault="00162836">
      <w:r>
        <w:separator/>
      </w:r>
    </w:p>
  </w:endnote>
  <w:endnote w:type="continuationSeparator" w:id="0">
    <w:p w:rsidR="00162836" w:rsidRDefault="0016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D2" w:rsidRDefault="002515D2">
    <w:pPr>
      <w:pStyle w:val="Footer"/>
      <w:jc w:val="center"/>
    </w:pPr>
    <w:r>
      <w:rPr>
        <w:rStyle w:val="PageNumber"/>
      </w:rPr>
      <w:fldChar w:fldCharType="begin"/>
    </w:r>
    <w:r>
      <w:rPr>
        <w:rStyle w:val="PageNumber"/>
      </w:rPr>
      <w:instrText xml:space="preserve"> PAGE </w:instrText>
    </w:r>
    <w:r>
      <w:rPr>
        <w:rStyle w:val="PageNumber"/>
      </w:rPr>
      <w:fldChar w:fldCharType="separate"/>
    </w:r>
    <w:r w:rsidR="00DD59B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36" w:rsidRDefault="00162836">
      <w:r>
        <w:separator/>
      </w:r>
    </w:p>
  </w:footnote>
  <w:footnote w:type="continuationSeparator" w:id="0">
    <w:p w:rsidR="00162836" w:rsidRDefault="0016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13"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14"/>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11"/>
  </w:num>
  <w:num w:numId="6">
    <w:abstractNumId w:val="8"/>
  </w:num>
  <w:num w:numId="7">
    <w:abstractNumId w:val="1"/>
  </w:num>
  <w:num w:numId="8">
    <w:abstractNumId w:val="4"/>
  </w:num>
  <w:num w:numId="9">
    <w:abstractNumId w:val="5"/>
  </w:num>
  <w:num w:numId="10">
    <w:abstractNumId w:val="6"/>
  </w:num>
  <w:num w:numId="11">
    <w:abstractNumId w:val="10"/>
  </w:num>
  <w:num w:numId="12">
    <w:abstractNumId w:val="7"/>
  </w:num>
  <w:num w:numId="13">
    <w:abstractNumId w:val="3"/>
  </w:num>
  <w:num w:numId="14">
    <w:abstractNumId w:val="12"/>
  </w:num>
  <w:num w:numId="15">
    <w:abstractNumId w:val="9"/>
  </w:num>
  <w:num w:numId="16">
    <w:abstractNumId w:val="13"/>
  </w:num>
  <w:num w:numId="17">
    <w:abstractNumId w:val="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37B"/>
    <w:rsid w:val="00011FB2"/>
    <w:rsid w:val="00016019"/>
    <w:rsid w:val="000160F3"/>
    <w:rsid w:val="00016762"/>
    <w:rsid w:val="000302A2"/>
    <w:rsid w:val="000438AB"/>
    <w:rsid w:val="000456F9"/>
    <w:rsid w:val="00060B52"/>
    <w:rsid w:val="00061529"/>
    <w:rsid w:val="00063BC5"/>
    <w:rsid w:val="00071CDC"/>
    <w:rsid w:val="000C4B0D"/>
    <w:rsid w:val="000D26A0"/>
    <w:rsid w:val="000E2047"/>
    <w:rsid w:val="000E3818"/>
    <w:rsid w:val="000E7D74"/>
    <w:rsid w:val="001019FE"/>
    <w:rsid w:val="00101A2C"/>
    <w:rsid w:val="0010794E"/>
    <w:rsid w:val="00116268"/>
    <w:rsid w:val="00123DCC"/>
    <w:rsid w:val="001273CE"/>
    <w:rsid w:val="00130489"/>
    <w:rsid w:val="00135365"/>
    <w:rsid w:val="0015468A"/>
    <w:rsid w:val="00162836"/>
    <w:rsid w:val="00162BEA"/>
    <w:rsid w:val="00181738"/>
    <w:rsid w:val="00187E79"/>
    <w:rsid w:val="0019460D"/>
    <w:rsid w:val="001A3D19"/>
    <w:rsid w:val="001C642A"/>
    <w:rsid w:val="001C6BFC"/>
    <w:rsid w:val="001D295E"/>
    <w:rsid w:val="001E012E"/>
    <w:rsid w:val="001E4CD6"/>
    <w:rsid w:val="001E5689"/>
    <w:rsid w:val="00212B23"/>
    <w:rsid w:val="00220398"/>
    <w:rsid w:val="0022370C"/>
    <w:rsid w:val="00225895"/>
    <w:rsid w:val="00231DF2"/>
    <w:rsid w:val="00232293"/>
    <w:rsid w:val="00236AD1"/>
    <w:rsid w:val="00242B6A"/>
    <w:rsid w:val="002440B2"/>
    <w:rsid w:val="00246EFE"/>
    <w:rsid w:val="002515D2"/>
    <w:rsid w:val="00260D05"/>
    <w:rsid w:val="00265DA5"/>
    <w:rsid w:val="002711F8"/>
    <w:rsid w:val="00273908"/>
    <w:rsid w:val="00273F68"/>
    <w:rsid w:val="002775F4"/>
    <w:rsid w:val="00284793"/>
    <w:rsid w:val="00290FD6"/>
    <w:rsid w:val="002943A3"/>
    <w:rsid w:val="002A01F2"/>
    <w:rsid w:val="002A59FF"/>
    <w:rsid w:val="002B5756"/>
    <w:rsid w:val="002C0495"/>
    <w:rsid w:val="002E044A"/>
    <w:rsid w:val="002E0F04"/>
    <w:rsid w:val="002E6E04"/>
    <w:rsid w:val="0031479C"/>
    <w:rsid w:val="00314920"/>
    <w:rsid w:val="0033507F"/>
    <w:rsid w:val="00345609"/>
    <w:rsid w:val="003535D3"/>
    <w:rsid w:val="003756A5"/>
    <w:rsid w:val="00380EB9"/>
    <w:rsid w:val="003820D2"/>
    <w:rsid w:val="00387509"/>
    <w:rsid w:val="0039007D"/>
    <w:rsid w:val="003A6D30"/>
    <w:rsid w:val="003C0A82"/>
    <w:rsid w:val="003C6176"/>
    <w:rsid w:val="003D0B9B"/>
    <w:rsid w:val="003D546E"/>
    <w:rsid w:val="003F3EA5"/>
    <w:rsid w:val="00401606"/>
    <w:rsid w:val="00415E3B"/>
    <w:rsid w:val="004244CE"/>
    <w:rsid w:val="004276E9"/>
    <w:rsid w:val="00443AE8"/>
    <w:rsid w:val="00451BCE"/>
    <w:rsid w:val="0046158F"/>
    <w:rsid w:val="0046449D"/>
    <w:rsid w:val="00486183"/>
    <w:rsid w:val="004A00C5"/>
    <w:rsid w:val="004A23CA"/>
    <w:rsid w:val="004B159C"/>
    <w:rsid w:val="004B5CD5"/>
    <w:rsid w:val="004C332A"/>
    <w:rsid w:val="004C45F6"/>
    <w:rsid w:val="004C606B"/>
    <w:rsid w:val="004C609B"/>
    <w:rsid w:val="004D1DB0"/>
    <w:rsid w:val="004D70B0"/>
    <w:rsid w:val="004F081B"/>
    <w:rsid w:val="004F3F28"/>
    <w:rsid w:val="0050364F"/>
    <w:rsid w:val="00517356"/>
    <w:rsid w:val="00535AE9"/>
    <w:rsid w:val="00542C57"/>
    <w:rsid w:val="00543AAF"/>
    <w:rsid w:val="005536BB"/>
    <w:rsid w:val="005545B6"/>
    <w:rsid w:val="00574AB8"/>
    <w:rsid w:val="00584ADF"/>
    <w:rsid w:val="00594723"/>
    <w:rsid w:val="005A4DA3"/>
    <w:rsid w:val="005A5494"/>
    <w:rsid w:val="005A602E"/>
    <w:rsid w:val="005B00AA"/>
    <w:rsid w:val="005B0BA1"/>
    <w:rsid w:val="005C3F13"/>
    <w:rsid w:val="005D3744"/>
    <w:rsid w:val="005D42FE"/>
    <w:rsid w:val="005D4C07"/>
    <w:rsid w:val="005E2217"/>
    <w:rsid w:val="005E5A30"/>
    <w:rsid w:val="006101BC"/>
    <w:rsid w:val="00613728"/>
    <w:rsid w:val="00613F99"/>
    <w:rsid w:val="00621642"/>
    <w:rsid w:val="00623BDB"/>
    <w:rsid w:val="00624DC5"/>
    <w:rsid w:val="00632196"/>
    <w:rsid w:val="006366BB"/>
    <w:rsid w:val="00644111"/>
    <w:rsid w:val="0065201B"/>
    <w:rsid w:val="006526EE"/>
    <w:rsid w:val="0066219B"/>
    <w:rsid w:val="00674CEB"/>
    <w:rsid w:val="0067788B"/>
    <w:rsid w:val="0069139D"/>
    <w:rsid w:val="00693884"/>
    <w:rsid w:val="006B7416"/>
    <w:rsid w:val="006C4036"/>
    <w:rsid w:val="006D3A29"/>
    <w:rsid w:val="006D54B5"/>
    <w:rsid w:val="006E0EB9"/>
    <w:rsid w:val="006E11B3"/>
    <w:rsid w:val="006E5431"/>
    <w:rsid w:val="006F16F4"/>
    <w:rsid w:val="006F54BA"/>
    <w:rsid w:val="006F77A7"/>
    <w:rsid w:val="00715458"/>
    <w:rsid w:val="00721171"/>
    <w:rsid w:val="00722586"/>
    <w:rsid w:val="0073163A"/>
    <w:rsid w:val="00734E90"/>
    <w:rsid w:val="00737CCB"/>
    <w:rsid w:val="0074518E"/>
    <w:rsid w:val="0075428D"/>
    <w:rsid w:val="0075452D"/>
    <w:rsid w:val="00756929"/>
    <w:rsid w:val="007600CB"/>
    <w:rsid w:val="00780F99"/>
    <w:rsid w:val="0078264C"/>
    <w:rsid w:val="00791B73"/>
    <w:rsid w:val="00792DA0"/>
    <w:rsid w:val="007A3A6C"/>
    <w:rsid w:val="007C1867"/>
    <w:rsid w:val="007C315D"/>
    <w:rsid w:val="007F139B"/>
    <w:rsid w:val="007F668F"/>
    <w:rsid w:val="008011A0"/>
    <w:rsid w:val="008019CF"/>
    <w:rsid w:val="00816ADD"/>
    <w:rsid w:val="00821FC0"/>
    <w:rsid w:val="00823E2D"/>
    <w:rsid w:val="00831D6A"/>
    <w:rsid w:val="00836BE0"/>
    <w:rsid w:val="00846AC2"/>
    <w:rsid w:val="00854071"/>
    <w:rsid w:val="00862C50"/>
    <w:rsid w:val="0088635D"/>
    <w:rsid w:val="00887289"/>
    <w:rsid w:val="008900AA"/>
    <w:rsid w:val="00895620"/>
    <w:rsid w:val="00895E89"/>
    <w:rsid w:val="00897953"/>
    <w:rsid w:val="008A16C6"/>
    <w:rsid w:val="008B6F6E"/>
    <w:rsid w:val="008D071B"/>
    <w:rsid w:val="008D0883"/>
    <w:rsid w:val="008D2F0E"/>
    <w:rsid w:val="008D4E97"/>
    <w:rsid w:val="008D71C6"/>
    <w:rsid w:val="008E631B"/>
    <w:rsid w:val="00902743"/>
    <w:rsid w:val="00905C3A"/>
    <w:rsid w:val="00911C6F"/>
    <w:rsid w:val="009221FF"/>
    <w:rsid w:val="00923191"/>
    <w:rsid w:val="00930354"/>
    <w:rsid w:val="00931135"/>
    <w:rsid w:val="00931A25"/>
    <w:rsid w:val="00934D93"/>
    <w:rsid w:val="00936CE0"/>
    <w:rsid w:val="00937997"/>
    <w:rsid w:val="00954A43"/>
    <w:rsid w:val="00961158"/>
    <w:rsid w:val="00966D32"/>
    <w:rsid w:val="00966D44"/>
    <w:rsid w:val="00970E1B"/>
    <w:rsid w:val="00975920"/>
    <w:rsid w:val="00983E6F"/>
    <w:rsid w:val="00983FC1"/>
    <w:rsid w:val="009845C0"/>
    <w:rsid w:val="009911E4"/>
    <w:rsid w:val="009921E2"/>
    <w:rsid w:val="00995228"/>
    <w:rsid w:val="009A29C3"/>
    <w:rsid w:val="009A3713"/>
    <w:rsid w:val="009A3EA5"/>
    <w:rsid w:val="009A7924"/>
    <w:rsid w:val="009C10D2"/>
    <w:rsid w:val="009D466C"/>
    <w:rsid w:val="009D7A79"/>
    <w:rsid w:val="009E1AC8"/>
    <w:rsid w:val="009E4672"/>
    <w:rsid w:val="009F2383"/>
    <w:rsid w:val="00A020C8"/>
    <w:rsid w:val="00A023BC"/>
    <w:rsid w:val="00A2240A"/>
    <w:rsid w:val="00A344C7"/>
    <w:rsid w:val="00A35742"/>
    <w:rsid w:val="00A3758D"/>
    <w:rsid w:val="00A45E34"/>
    <w:rsid w:val="00A46F4E"/>
    <w:rsid w:val="00A51C0C"/>
    <w:rsid w:val="00A6401F"/>
    <w:rsid w:val="00A654F2"/>
    <w:rsid w:val="00A70FFD"/>
    <w:rsid w:val="00A7740D"/>
    <w:rsid w:val="00A775C9"/>
    <w:rsid w:val="00A8155B"/>
    <w:rsid w:val="00AA0036"/>
    <w:rsid w:val="00AB2DDA"/>
    <w:rsid w:val="00AB5118"/>
    <w:rsid w:val="00AC04A6"/>
    <w:rsid w:val="00AC0C68"/>
    <w:rsid w:val="00AC240D"/>
    <w:rsid w:val="00AF61ED"/>
    <w:rsid w:val="00B0501D"/>
    <w:rsid w:val="00B14051"/>
    <w:rsid w:val="00B22B1A"/>
    <w:rsid w:val="00B25F48"/>
    <w:rsid w:val="00B26B67"/>
    <w:rsid w:val="00B33B75"/>
    <w:rsid w:val="00B341A6"/>
    <w:rsid w:val="00B670FE"/>
    <w:rsid w:val="00B6779B"/>
    <w:rsid w:val="00B70B00"/>
    <w:rsid w:val="00B86AB2"/>
    <w:rsid w:val="00B876D1"/>
    <w:rsid w:val="00B91A45"/>
    <w:rsid w:val="00B94D19"/>
    <w:rsid w:val="00BB2BB7"/>
    <w:rsid w:val="00BB426C"/>
    <w:rsid w:val="00BB6599"/>
    <w:rsid w:val="00BC2D5C"/>
    <w:rsid w:val="00BC47FF"/>
    <w:rsid w:val="00BC51A6"/>
    <w:rsid w:val="00BC7645"/>
    <w:rsid w:val="00BC777A"/>
    <w:rsid w:val="00BD4195"/>
    <w:rsid w:val="00BD53D8"/>
    <w:rsid w:val="00BE5A77"/>
    <w:rsid w:val="00BF34E4"/>
    <w:rsid w:val="00C0680A"/>
    <w:rsid w:val="00C16CDC"/>
    <w:rsid w:val="00C17E8B"/>
    <w:rsid w:val="00C20627"/>
    <w:rsid w:val="00C271C3"/>
    <w:rsid w:val="00C33A31"/>
    <w:rsid w:val="00C549DD"/>
    <w:rsid w:val="00C60670"/>
    <w:rsid w:val="00C63669"/>
    <w:rsid w:val="00C6509B"/>
    <w:rsid w:val="00C665FB"/>
    <w:rsid w:val="00C81716"/>
    <w:rsid w:val="00C901FC"/>
    <w:rsid w:val="00C94CDA"/>
    <w:rsid w:val="00CB2149"/>
    <w:rsid w:val="00CB2D8B"/>
    <w:rsid w:val="00CC1031"/>
    <w:rsid w:val="00CC17D5"/>
    <w:rsid w:val="00CD1D8A"/>
    <w:rsid w:val="00CD2252"/>
    <w:rsid w:val="00CE00E6"/>
    <w:rsid w:val="00CE2203"/>
    <w:rsid w:val="00CE71EA"/>
    <w:rsid w:val="00D05189"/>
    <w:rsid w:val="00D14FBC"/>
    <w:rsid w:val="00D179DF"/>
    <w:rsid w:val="00D20408"/>
    <w:rsid w:val="00D34067"/>
    <w:rsid w:val="00D416F0"/>
    <w:rsid w:val="00D63533"/>
    <w:rsid w:val="00D84145"/>
    <w:rsid w:val="00D952D8"/>
    <w:rsid w:val="00DA3BD9"/>
    <w:rsid w:val="00DB13A9"/>
    <w:rsid w:val="00DB6513"/>
    <w:rsid w:val="00DC055D"/>
    <w:rsid w:val="00DC3FBD"/>
    <w:rsid w:val="00DC6A48"/>
    <w:rsid w:val="00DD0806"/>
    <w:rsid w:val="00DD2916"/>
    <w:rsid w:val="00DD59B3"/>
    <w:rsid w:val="00DE5C97"/>
    <w:rsid w:val="00DF1235"/>
    <w:rsid w:val="00DF47FD"/>
    <w:rsid w:val="00E141EE"/>
    <w:rsid w:val="00E15BE8"/>
    <w:rsid w:val="00E16254"/>
    <w:rsid w:val="00E450D4"/>
    <w:rsid w:val="00E51458"/>
    <w:rsid w:val="00E51B28"/>
    <w:rsid w:val="00E54508"/>
    <w:rsid w:val="00E6435F"/>
    <w:rsid w:val="00E64B5C"/>
    <w:rsid w:val="00E73F8B"/>
    <w:rsid w:val="00E81126"/>
    <w:rsid w:val="00E878D6"/>
    <w:rsid w:val="00EA6713"/>
    <w:rsid w:val="00EB0243"/>
    <w:rsid w:val="00EC2FA6"/>
    <w:rsid w:val="00EF438A"/>
    <w:rsid w:val="00EF66F3"/>
    <w:rsid w:val="00F00A24"/>
    <w:rsid w:val="00F06EDF"/>
    <w:rsid w:val="00F10071"/>
    <w:rsid w:val="00F23D9B"/>
    <w:rsid w:val="00F24BC5"/>
    <w:rsid w:val="00F45870"/>
    <w:rsid w:val="00F46B1D"/>
    <w:rsid w:val="00F4738D"/>
    <w:rsid w:val="00F540B7"/>
    <w:rsid w:val="00F81D98"/>
    <w:rsid w:val="00F86B27"/>
    <w:rsid w:val="00FA7B68"/>
    <w:rsid w:val="00FB49F0"/>
    <w:rsid w:val="00FC2765"/>
    <w:rsid w:val="00FC4756"/>
    <w:rsid w:val="00FC5F56"/>
    <w:rsid w:val="00FD4536"/>
    <w:rsid w:val="00FD47D7"/>
    <w:rsid w:val="00FE7F0B"/>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3B4F3F"/>
  <w15:chartTrackingRefBased/>
  <w15:docId w15:val="{E21EBF26-DA5D-4AC9-9A84-9C8796FE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ColorfulList-Accent11">
    <w:name w:val="Colorful List - Accent 1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948">
      <w:bodyDiv w:val="1"/>
      <w:marLeft w:val="0"/>
      <w:marRight w:val="0"/>
      <w:marTop w:val="0"/>
      <w:marBottom w:val="0"/>
      <w:divBdr>
        <w:top w:val="none" w:sz="0" w:space="0" w:color="auto"/>
        <w:left w:val="none" w:sz="0" w:space="0" w:color="auto"/>
        <w:bottom w:val="none" w:sz="0" w:space="0" w:color="auto"/>
        <w:right w:val="none" w:sz="0" w:space="0" w:color="auto"/>
      </w:divBdr>
      <w:divsChild>
        <w:div w:id="1448239428">
          <w:marLeft w:val="0"/>
          <w:marRight w:val="0"/>
          <w:marTop w:val="0"/>
          <w:marBottom w:val="0"/>
          <w:divBdr>
            <w:top w:val="none" w:sz="0" w:space="0" w:color="auto"/>
            <w:left w:val="none" w:sz="0" w:space="0" w:color="auto"/>
            <w:bottom w:val="none" w:sz="0" w:space="0" w:color="auto"/>
            <w:right w:val="none" w:sz="0" w:space="0" w:color="auto"/>
          </w:divBdr>
          <w:divsChild>
            <w:div w:id="2006398080">
              <w:marLeft w:val="0"/>
              <w:marRight w:val="0"/>
              <w:marTop w:val="0"/>
              <w:marBottom w:val="0"/>
              <w:divBdr>
                <w:top w:val="none" w:sz="0" w:space="0" w:color="auto"/>
                <w:left w:val="none" w:sz="0" w:space="0" w:color="auto"/>
                <w:bottom w:val="none" w:sz="0" w:space="0" w:color="auto"/>
                <w:right w:val="none" w:sz="0" w:space="0" w:color="auto"/>
              </w:divBdr>
              <w:divsChild>
                <w:div w:id="1842507847">
                  <w:marLeft w:val="0"/>
                  <w:marRight w:val="0"/>
                  <w:marTop w:val="0"/>
                  <w:marBottom w:val="0"/>
                  <w:divBdr>
                    <w:top w:val="none" w:sz="0" w:space="0" w:color="auto"/>
                    <w:left w:val="none" w:sz="0" w:space="0" w:color="auto"/>
                    <w:bottom w:val="none" w:sz="0" w:space="0" w:color="auto"/>
                    <w:right w:val="none" w:sz="0" w:space="0" w:color="auto"/>
                  </w:divBdr>
                </w:div>
                <w:div w:id="1840778014">
                  <w:marLeft w:val="0"/>
                  <w:marRight w:val="0"/>
                  <w:marTop w:val="120"/>
                  <w:marBottom w:val="0"/>
                  <w:divBdr>
                    <w:top w:val="none" w:sz="0" w:space="0" w:color="auto"/>
                    <w:left w:val="none" w:sz="0" w:space="0" w:color="auto"/>
                    <w:bottom w:val="none" w:sz="0" w:space="0" w:color="auto"/>
                    <w:right w:val="none" w:sz="0" w:space="0" w:color="auto"/>
                  </w:divBdr>
                </w:div>
              </w:divsChild>
            </w:div>
            <w:div w:id="81923223">
              <w:marLeft w:val="0"/>
              <w:marRight w:val="0"/>
              <w:marTop w:val="0"/>
              <w:marBottom w:val="0"/>
              <w:divBdr>
                <w:top w:val="none" w:sz="0" w:space="0" w:color="auto"/>
                <w:left w:val="none" w:sz="0" w:space="0" w:color="auto"/>
                <w:bottom w:val="none" w:sz="0" w:space="0" w:color="auto"/>
                <w:right w:val="none" w:sz="0" w:space="0" w:color="auto"/>
              </w:divBdr>
              <w:divsChild>
                <w:div w:id="984118065">
                  <w:marLeft w:val="0"/>
                  <w:marRight w:val="0"/>
                  <w:marTop w:val="0"/>
                  <w:marBottom w:val="0"/>
                  <w:divBdr>
                    <w:top w:val="none" w:sz="0" w:space="0" w:color="auto"/>
                    <w:left w:val="none" w:sz="0" w:space="0" w:color="auto"/>
                    <w:bottom w:val="none" w:sz="0" w:space="0" w:color="auto"/>
                    <w:right w:val="none" w:sz="0" w:space="0" w:color="auto"/>
                  </w:divBdr>
                </w:div>
                <w:div w:id="1465347633">
                  <w:marLeft w:val="0"/>
                  <w:marRight w:val="0"/>
                  <w:marTop w:val="120"/>
                  <w:marBottom w:val="0"/>
                  <w:divBdr>
                    <w:top w:val="none" w:sz="0" w:space="0" w:color="auto"/>
                    <w:left w:val="none" w:sz="0" w:space="0" w:color="auto"/>
                    <w:bottom w:val="none" w:sz="0" w:space="0" w:color="auto"/>
                    <w:right w:val="none" w:sz="0" w:space="0" w:color="auto"/>
                  </w:divBdr>
                </w:div>
              </w:divsChild>
            </w:div>
            <w:div w:id="1273513768">
              <w:marLeft w:val="0"/>
              <w:marRight w:val="0"/>
              <w:marTop w:val="0"/>
              <w:marBottom w:val="0"/>
              <w:divBdr>
                <w:top w:val="none" w:sz="0" w:space="0" w:color="auto"/>
                <w:left w:val="none" w:sz="0" w:space="0" w:color="auto"/>
                <w:bottom w:val="none" w:sz="0" w:space="0" w:color="auto"/>
                <w:right w:val="none" w:sz="0" w:space="0" w:color="auto"/>
              </w:divBdr>
              <w:divsChild>
                <w:div w:id="21180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893">
      <w:bodyDiv w:val="1"/>
      <w:marLeft w:val="0"/>
      <w:marRight w:val="0"/>
      <w:marTop w:val="0"/>
      <w:marBottom w:val="0"/>
      <w:divBdr>
        <w:top w:val="none" w:sz="0" w:space="0" w:color="auto"/>
        <w:left w:val="none" w:sz="0" w:space="0" w:color="auto"/>
        <w:bottom w:val="none" w:sz="0" w:space="0" w:color="auto"/>
        <w:right w:val="none" w:sz="0" w:space="0" w:color="auto"/>
      </w:divBdr>
    </w:div>
    <w:div w:id="296958398">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0598954008C49A82070DA958DEAA5" ma:contentTypeVersion="0" ma:contentTypeDescription="Create a new document." ma:contentTypeScope="" ma:versionID="fcf3b7a4abb8af197ac005c5dc5ff7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00D52-05F0-45CC-9F71-FFD1F2E3E930}">
  <ds:schemaRefs>
    <ds:schemaRef ds:uri="http://schemas.microsoft.com/sharepoint/v3/contenttype/forms"/>
  </ds:schemaRefs>
</ds:datastoreItem>
</file>

<file path=customXml/itemProps2.xml><?xml version="1.0" encoding="utf-8"?>
<ds:datastoreItem xmlns:ds="http://schemas.openxmlformats.org/officeDocument/2006/customXml" ds:itemID="{2F8F27D3-AC22-4E51-97A4-4BF63737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D38AE6-50D0-41E3-868A-84BE41640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Mehmet Genc</dc:creator>
  <cp:keywords/>
  <cp:lastModifiedBy>Windows User</cp:lastModifiedBy>
  <cp:revision>2</cp:revision>
  <cp:lastPrinted>2014-07-07T14:15:00Z</cp:lastPrinted>
  <dcterms:created xsi:type="dcterms:W3CDTF">2018-04-03T04:34:00Z</dcterms:created>
  <dcterms:modified xsi:type="dcterms:W3CDTF">2018-04-03T04:34:00Z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0x010100C517194FADDDFF43A5E5E096B2C0406B</vt:lpwstr>
  </property>
</Properties>
</file>