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9721" w14:textId="62880F2D" w:rsidR="00EF6271" w:rsidRDefault="00EF6271" w:rsidP="00112267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Yargı Kararları Sempozyumu I – Eşya Hukuku</w:t>
      </w:r>
    </w:p>
    <w:p w14:paraId="3D12F867" w14:textId="77777777" w:rsidR="00EF6271" w:rsidRDefault="00EF6271" w:rsidP="00675DC4">
      <w:pPr>
        <w:jc w:val="both"/>
        <w:rPr>
          <w:rFonts w:ascii="Cambria" w:hAnsi="Cambria"/>
          <w:b/>
          <w:bCs/>
        </w:rPr>
      </w:pPr>
    </w:p>
    <w:p w14:paraId="5628C649" w14:textId="47320842" w:rsidR="00B21FD9" w:rsidRPr="00E57BD7" w:rsidRDefault="0056210B" w:rsidP="00675DC4">
      <w:pPr>
        <w:jc w:val="both"/>
        <w:rPr>
          <w:rFonts w:ascii="Cambria" w:hAnsi="Cambria"/>
          <w:b/>
          <w:bCs/>
        </w:rPr>
      </w:pPr>
      <w:r w:rsidRPr="00E57BD7">
        <w:rPr>
          <w:rFonts w:ascii="Cambria" w:hAnsi="Cambria"/>
          <w:b/>
          <w:bCs/>
        </w:rPr>
        <w:t>Bildiri Özetleri</w:t>
      </w:r>
      <w:r w:rsidR="00A50C91" w:rsidRPr="00E57BD7">
        <w:rPr>
          <w:rFonts w:ascii="Cambria" w:hAnsi="Cambria"/>
          <w:b/>
          <w:bCs/>
        </w:rPr>
        <w:t xml:space="preserve"> </w:t>
      </w:r>
    </w:p>
    <w:p w14:paraId="7D5D0A51" w14:textId="7561B358" w:rsidR="0056210B" w:rsidRPr="00A350FE" w:rsidRDefault="0056210B" w:rsidP="00675DC4">
      <w:pPr>
        <w:jc w:val="both"/>
        <w:rPr>
          <w:rFonts w:ascii="Cambria" w:hAnsi="Cambria"/>
        </w:rPr>
      </w:pPr>
    </w:p>
    <w:p w14:paraId="4EEECBE9" w14:textId="4CA9114C" w:rsidR="002D227F" w:rsidRPr="00A350FE" w:rsidRDefault="0056210B" w:rsidP="00675DC4">
      <w:pPr>
        <w:pStyle w:val="ListeParagraf"/>
        <w:numPr>
          <w:ilvl w:val="0"/>
          <w:numId w:val="1"/>
        </w:numPr>
        <w:jc w:val="both"/>
        <w:rPr>
          <w:rFonts w:ascii="Cambria" w:hAnsi="Cambria"/>
        </w:rPr>
      </w:pPr>
      <w:r w:rsidRPr="00A350FE">
        <w:rPr>
          <w:rFonts w:ascii="Cambria" w:hAnsi="Cambria"/>
        </w:rPr>
        <w:t xml:space="preserve">Bildiri özetleri </w:t>
      </w:r>
      <w:r w:rsidR="0055427D">
        <w:rPr>
          <w:rFonts w:ascii="Cambria" w:hAnsi="Cambria"/>
        </w:rPr>
        <w:t xml:space="preserve">800 ila </w:t>
      </w:r>
      <w:r w:rsidRPr="00A350FE">
        <w:rPr>
          <w:rFonts w:ascii="Cambria" w:hAnsi="Cambria"/>
        </w:rPr>
        <w:t xml:space="preserve">1500 kelimeden oluşmalıdır. </w:t>
      </w:r>
    </w:p>
    <w:p w14:paraId="36AF28EC" w14:textId="63B84DDA" w:rsidR="001763AD" w:rsidRDefault="001763AD" w:rsidP="00675DC4">
      <w:pPr>
        <w:pStyle w:val="ListeParagraf"/>
        <w:numPr>
          <w:ilvl w:val="0"/>
          <w:numId w:val="1"/>
        </w:numPr>
        <w:jc w:val="both"/>
        <w:rPr>
          <w:rFonts w:ascii="Cambria" w:hAnsi="Cambria"/>
        </w:rPr>
      </w:pPr>
      <w:r w:rsidRPr="00A350FE">
        <w:rPr>
          <w:rFonts w:ascii="Cambria" w:hAnsi="Cambria"/>
        </w:rPr>
        <w:t xml:space="preserve">Bildiri özetlerinin </w:t>
      </w:r>
      <w:proofErr w:type="spellStart"/>
      <w:r w:rsidR="0045160C">
        <w:rPr>
          <w:rFonts w:ascii="Cambria" w:hAnsi="Cambria"/>
        </w:rPr>
        <w:t>kaynakçalı</w:t>
      </w:r>
      <w:proofErr w:type="spellEnd"/>
      <w:r w:rsidRPr="00A350FE">
        <w:rPr>
          <w:rFonts w:ascii="Cambria" w:hAnsi="Cambria"/>
        </w:rPr>
        <w:t xml:space="preserve"> olması</w:t>
      </w:r>
      <w:r w:rsidR="005F4BD4">
        <w:rPr>
          <w:rFonts w:ascii="Cambria" w:hAnsi="Cambria"/>
        </w:rPr>
        <w:t>na gerek yoktur</w:t>
      </w:r>
      <w:r w:rsidR="00B47959">
        <w:rPr>
          <w:rFonts w:ascii="Cambria" w:hAnsi="Cambria"/>
        </w:rPr>
        <w:t>.</w:t>
      </w:r>
      <w:r w:rsidR="0045160C">
        <w:rPr>
          <w:rFonts w:ascii="Cambria" w:hAnsi="Cambria"/>
        </w:rPr>
        <w:t xml:space="preserve"> Eklemek isteyen adaylar, kelime sınırının dışında kalacak şekilde ekleme yapabilirler.</w:t>
      </w:r>
    </w:p>
    <w:p w14:paraId="308F7EB6" w14:textId="57CF52A0" w:rsidR="00656BF8" w:rsidRPr="00A350FE" w:rsidRDefault="00656BF8" w:rsidP="00675DC4">
      <w:pPr>
        <w:pStyle w:val="ListeParagraf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Dipnot</w:t>
      </w:r>
      <w:r w:rsidR="00533872">
        <w:rPr>
          <w:rFonts w:ascii="Cambria" w:hAnsi="Cambria"/>
        </w:rPr>
        <w:t>ları için</w:t>
      </w:r>
      <w:r>
        <w:rPr>
          <w:rFonts w:ascii="Cambria" w:hAnsi="Cambria"/>
        </w:rPr>
        <w:t xml:space="preserve">, aşağıda, tam metin yazım kurallarında yer alan </w:t>
      </w:r>
      <w:r w:rsidR="001C21AB">
        <w:rPr>
          <w:rFonts w:ascii="Cambria" w:hAnsi="Cambria"/>
        </w:rPr>
        <w:t xml:space="preserve">dipnotu yazım kuralları esas </w:t>
      </w:r>
      <w:r w:rsidR="00222FCA">
        <w:rPr>
          <w:rFonts w:ascii="Cambria" w:hAnsi="Cambria"/>
        </w:rPr>
        <w:t>alınmalıdır</w:t>
      </w:r>
      <w:r w:rsidR="001C21AB">
        <w:rPr>
          <w:rFonts w:ascii="Cambria" w:hAnsi="Cambria"/>
        </w:rPr>
        <w:t>.</w:t>
      </w:r>
    </w:p>
    <w:p w14:paraId="240B0185" w14:textId="3DEE484F" w:rsidR="002D227F" w:rsidRPr="00A350FE" w:rsidRDefault="002D227F" w:rsidP="00675DC4">
      <w:pPr>
        <w:pStyle w:val="ListeParagraf"/>
        <w:numPr>
          <w:ilvl w:val="0"/>
          <w:numId w:val="1"/>
        </w:numPr>
        <w:jc w:val="both"/>
        <w:rPr>
          <w:rFonts w:ascii="Cambria" w:hAnsi="Cambria"/>
        </w:rPr>
      </w:pPr>
      <w:r w:rsidRPr="00A350FE">
        <w:rPr>
          <w:rFonts w:ascii="Cambria" w:hAnsi="Cambria"/>
        </w:rPr>
        <w:t xml:space="preserve">Bildiri özetlerinin sonuna, bildiriye konu edilecek </w:t>
      </w:r>
      <w:r w:rsidRPr="006402C6">
        <w:rPr>
          <w:rFonts w:ascii="Cambria" w:hAnsi="Cambria"/>
          <w:b/>
          <w:bCs/>
        </w:rPr>
        <w:t>yargı kararının tam metni</w:t>
      </w:r>
      <w:r w:rsidRPr="00A350FE">
        <w:rPr>
          <w:rFonts w:ascii="Cambria" w:hAnsi="Cambria"/>
        </w:rPr>
        <w:t xml:space="preserve"> eklenmelidir. Yargı kararı</w:t>
      </w:r>
      <w:r w:rsidR="0041477C">
        <w:rPr>
          <w:rFonts w:ascii="Cambria" w:hAnsi="Cambria"/>
        </w:rPr>
        <w:t>, asgari veya</w:t>
      </w:r>
      <w:r w:rsidRPr="00A350FE">
        <w:rPr>
          <w:rFonts w:ascii="Cambria" w:hAnsi="Cambria"/>
        </w:rPr>
        <w:t xml:space="preserve"> azami kelime sınırı içinde </w:t>
      </w:r>
      <w:r w:rsidR="004F65DB">
        <w:rPr>
          <w:rFonts w:ascii="Cambria" w:hAnsi="Cambria"/>
        </w:rPr>
        <w:t>sayılmayacaktır</w:t>
      </w:r>
      <w:r w:rsidRPr="00A350FE">
        <w:rPr>
          <w:rFonts w:ascii="Cambria" w:hAnsi="Cambria"/>
        </w:rPr>
        <w:t>.</w:t>
      </w:r>
    </w:p>
    <w:p w14:paraId="7E0E24AB" w14:textId="22E45477" w:rsidR="009C2E2A" w:rsidRPr="00A350FE" w:rsidRDefault="009E2060" w:rsidP="00675DC4">
      <w:pPr>
        <w:pStyle w:val="ListeParagraf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Adayın</w:t>
      </w:r>
      <w:r w:rsidR="002A6116" w:rsidRPr="00A350FE">
        <w:rPr>
          <w:rFonts w:ascii="Cambria" w:hAnsi="Cambria"/>
        </w:rPr>
        <w:t xml:space="preserve"> </w:t>
      </w:r>
      <w:proofErr w:type="spellStart"/>
      <w:r w:rsidR="007A13F7">
        <w:rPr>
          <w:rFonts w:ascii="Cambria" w:hAnsi="Cambria"/>
        </w:rPr>
        <w:t>ünvanıyla</w:t>
      </w:r>
      <w:proofErr w:type="spellEnd"/>
      <w:r w:rsidR="007A13F7">
        <w:rPr>
          <w:rFonts w:ascii="Cambria" w:hAnsi="Cambria"/>
        </w:rPr>
        <w:t xml:space="preserve"> birlikte </w:t>
      </w:r>
      <w:r w:rsidR="002A6116" w:rsidRPr="00A350FE">
        <w:rPr>
          <w:rFonts w:ascii="Cambria" w:hAnsi="Cambria"/>
        </w:rPr>
        <w:t>ad/soyad</w:t>
      </w:r>
      <w:r w:rsidR="00557C65">
        <w:rPr>
          <w:rFonts w:ascii="Cambria" w:hAnsi="Cambria"/>
        </w:rPr>
        <w:t xml:space="preserve">ının, </w:t>
      </w:r>
      <w:r w:rsidR="002A6116" w:rsidRPr="00A350FE">
        <w:rPr>
          <w:rFonts w:ascii="Cambria" w:hAnsi="Cambria"/>
        </w:rPr>
        <w:t>çalıştığı kurum bilgileri</w:t>
      </w:r>
      <w:r w:rsidR="00557C65">
        <w:rPr>
          <w:rFonts w:ascii="Cambria" w:hAnsi="Cambria"/>
        </w:rPr>
        <w:t>nin</w:t>
      </w:r>
      <w:r w:rsidR="004B6A22">
        <w:rPr>
          <w:rFonts w:ascii="Cambria" w:hAnsi="Cambria"/>
        </w:rPr>
        <w:t xml:space="preserve"> </w:t>
      </w:r>
      <w:r w:rsidR="00557C65">
        <w:rPr>
          <w:rFonts w:ascii="Cambria" w:hAnsi="Cambria"/>
        </w:rPr>
        <w:t>ve</w:t>
      </w:r>
      <w:r w:rsidR="004B6A22">
        <w:rPr>
          <w:rFonts w:ascii="Cambria" w:hAnsi="Cambria"/>
        </w:rPr>
        <w:t xml:space="preserve"> ORCID numaraları</w:t>
      </w:r>
      <w:r w:rsidR="00D93596">
        <w:rPr>
          <w:rFonts w:ascii="Cambria" w:hAnsi="Cambria"/>
        </w:rPr>
        <w:t xml:space="preserve">nın </w:t>
      </w:r>
      <w:r w:rsidR="002A6116" w:rsidRPr="00A350FE">
        <w:rPr>
          <w:rFonts w:ascii="Cambria" w:hAnsi="Cambria"/>
        </w:rPr>
        <w:t>bildiri özetinde, başlığın altında yer alması gerekmektedir.</w:t>
      </w:r>
    </w:p>
    <w:p w14:paraId="3416A6E6" w14:textId="60F47954" w:rsidR="009C2E2A" w:rsidRPr="00A350FE" w:rsidRDefault="009C2E2A" w:rsidP="00675DC4">
      <w:pPr>
        <w:pStyle w:val="ListeParagraf"/>
        <w:numPr>
          <w:ilvl w:val="0"/>
          <w:numId w:val="1"/>
        </w:numPr>
        <w:jc w:val="both"/>
        <w:rPr>
          <w:rFonts w:ascii="Cambria" w:hAnsi="Cambria"/>
        </w:rPr>
      </w:pPr>
      <w:r w:rsidRPr="00A350FE">
        <w:rPr>
          <w:rFonts w:ascii="Cambria" w:hAnsi="Cambria"/>
        </w:rPr>
        <w:t xml:space="preserve">Bildiri özetleri Word formatında </w:t>
      </w:r>
      <w:hyperlink r:id="rId5" w:history="1">
        <w:r w:rsidRPr="00A350FE">
          <w:rPr>
            <w:rStyle w:val="Kpr"/>
            <w:rFonts w:ascii="Cambria" w:hAnsi="Cambria"/>
          </w:rPr>
          <w:t>zeynep.kahveci@bilgi.edu.tr</w:t>
        </w:r>
      </w:hyperlink>
      <w:r w:rsidRPr="00A350FE">
        <w:rPr>
          <w:rFonts w:ascii="Cambria" w:hAnsi="Cambria"/>
        </w:rPr>
        <w:t xml:space="preserve"> adresine yollanacaktır.</w:t>
      </w:r>
      <w:r w:rsidR="002D227F" w:rsidRPr="00A350FE">
        <w:rPr>
          <w:rFonts w:ascii="Cambria" w:hAnsi="Cambria"/>
        </w:rPr>
        <w:t xml:space="preserve"> </w:t>
      </w:r>
    </w:p>
    <w:p w14:paraId="1DDF6D26" w14:textId="01C5958B" w:rsidR="00A50C91" w:rsidRPr="00A350FE" w:rsidRDefault="00A50C91" w:rsidP="00675DC4">
      <w:pPr>
        <w:pStyle w:val="ListeParagraf"/>
        <w:numPr>
          <w:ilvl w:val="0"/>
          <w:numId w:val="1"/>
        </w:numPr>
        <w:jc w:val="both"/>
        <w:rPr>
          <w:rFonts w:ascii="Cambria" w:hAnsi="Cambria"/>
        </w:rPr>
      </w:pPr>
      <w:r w:rsidRPr="00A350FE">
        <w:rPr>
          <w:rFonts w:ascii="Cambria" w:hAnsi="Cambria"/>
        </w:rPr>
        <w:t xml:space="preserve">Son gönderim tarihi </w:t>
      </w:r>
      <w:r w:rsidR="00AA3146">
        <w:rPr>
          <w:rFonts w:ascii="Cambria" w:hAnsi="Cambria"/>
          <w:b/>
          <w:bCs/>
        </w:rPr>
        <w:t>1 Mart</w:t>
      </w:r>
      <w:r w:rsidRPr="00BB5EC1">
        <w:rPr>
          <w:rFonts w:ascii="Cambria" w:hAnsi="Cambria"/>
          <w:b/>
          <w:bCs/>
        </w:rPr>
        <w:t xml:space="preserve"> 2021</w:t>
      </w:r>
      <w:r w:rsidR="000221E8" w:rsidRPr="00A350FE">
        <w:rPr>
          <w:rFonts w:ascii="Cambria" w:hAnsi="Cambria"/>
        </w:rPr>
        <w:t>’dir</w:t>
      </w:r>
      <w:r w:rsidRPr="00A350FE">
        <w:rPr>
          <w:rFonts w:ascii="Cambria" w:hAnsi="Cambria"/>
        </w:rPr>
        <w:t>.</w:t>
      </w:r>
      <w:r w:rsidR="003676D3">
        <w:rPr>
          <w:rFonts w:ascii="Cambria" w:hAnsi="Cambria"/>
        </w:rPr>
        <w:t xml:space="preserve"> Sonuçlar </w:t>
      </w:r>
      <w:r w:rsidR="000105F5">
        <w:rPr>
          <w:rFonts w:ascii="Cambria" w:hAnsi="Cambria"/>
        </w:rPr>
        <w:t>15 Mart tarihinde</w:t>
      </w:r>
      <w:r w:rsidR="003676D3">
        <w:rPr>
          <w:rFonts w:ascii="Cambria" w:hAnsi="Cambria"/>
        </w:rPr>
        <w:t xml:space="preserve"> açıklanacaktır.</w:t>
      </w:r>
    </w:p>
    <w:p w14:paraId="76BCE8D4" w14:textId="46764F00" w:rsidR="00783E93" w:rsidRPr="00A350FE" w:rsidRDefault="00783E93" w:rsidP="00675DC4">
      <w:pPr>
        <w:jc w:val="both"/>
        <w:rPr>
          <w:rFonts w:ascii="Cambria" w:hAnsi="Cambria"/>
        </w:rPr>
      </w:pPr>
    </w:p>
    <w:p w14:paraId="43C18F29" w14:textId="739E01C4" w:rsidR="00783E93" w:rsidRPr="00A350FE" w:rsidRDefault="00783E93" w:rsidP="00675DC4">
      <w:pPr>
        <w:jc w:val="both"/>
        <w:rPr>
          <w:rFonts w:ascii="Cambria" w:hAnsi="Cambria"/>
        </w:rPr>
      </w:pPr>
    </w:p>
    <w:p w14:paraId="0FB6AF4C" w14:textId="084A9B0F" w:rsidR="00783E93" w:rsidRDefault="00783E93" w:rsidP="00675DC4">
      <w:pPr>
        <w:jc w:val="both"/>
        <w:rPr>
          <w:rFonts w:ascii="Cambria" w:hAnsi="Cambria"/>
          <w:b/>
          <w:bCs/>
        </w:rPr>
      </w:pPr>
      <w:r w:rsidRPr="00E57BD7">
        <w:rPr>
          <w:rFonts w:ascii="Cambria" w:hAnsi="Cambria"/>
          <w:b/>
          <w:bCs/>
        </w:rPr>
        <w:t>Tam Metinler</w:t>
      </w:r>
    </w:p>
    <w:p w14:paraId="62E0750D" w14:textId="77777777" w:rsidR="00E57BD7" w:rsidRPr="00E57BD7" w:rsidRDefault="00E57BD7" w:rsidP="00675DC4">
      <w:pPr>
        <w:jc w:val="both"/>
        <w:rPr>
          <w:rFonts w:ascii="Cambria" w:hAnsi="Cambria"/>
          <w:b/>
          <w:bCs/>
        </w:rPr>
      </w:pPr>
    </w:p>
    <w:p w14:paraId="1EBB6AF0" w14:textId="19964CC0" w:rsidR="00B0454B" w:rsidRDefault="00B0454B" w:rsidP="00675DC4">
      <w:pPr>
        <w:pStyle w:val="ListeParagraf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Tam metinler, 4000 ila 7000 kelime </w:t>
      </w:r>
      <w:r w:rsidR="00596DE9">
        <w:rPr>
          <w:rFonts w:ascii="Cambria" w:hAnsi="Cambria"/>
        </w:rPr>
        <w:t>sınırları içinde yazılmalıdır</w:t>
      </w:r>
      <w:r>
        <w:rPr>
          <w:rFonts w:ascii="Cambria" w:hAnsi="Cambria"/>
        </w:rPr>
        <w:t>.</w:t>
      </w:r>
      <w:r w:rsidR="00807A09">
        <w:rPr>
          <w:rFonts w:ascii="Cambria" w:hAnsi="Cambria"/>
        </w:rPr>
        <w:t xml:space="preserve"> Tam metnin sonuna tebliğe konu edilen yargı kararı eklenmelidir. Yargı kararı kelime sınırı içinde değildir.</w:t>
      </w:r>
    </w:p>
    <w:p w14:paraId="360B0F4F" w14:textId="52937F44" w:rsidR="005D310B" w:rsidRPr="005D310B" w:rsidRDefault="005D310B" w:rsidP="00675DC4">
      <w:pPr>
        <w:pStyle w:val="ListeParagraf"/>
        <w:numPr>
          <w:ilvl w:val="0"/>
          <w:numId w:val="2"/>
        </w:numPr>
        <w:jc w:val="both"/>
        <w:rPr>
          <w:rFonts w:ascii="Cambria" w:hAnsi="Cambria"/>
        </w:rPr>
      </w:pPr>
      <w:r w:rsidRPr="00A350FE">
        <w:rPr>
          <w:rFonts w:ascii="Cambria" w:hAnsi="Cambria"/>
        </w:rPr>
        <w:t xml:space="preserve">Yazarın </w:t>
      </w:r>
      <w:proofErr w:type="spellStart"/>
      <w:r w:rsidR="00BE502C">
        <w:rPr>
          <w:rFonts w:ascii="Cambria" w:hAnsi="Cambria"/>
        </w:rPr>
        <w:t>ünvanıyla</w:t>
      </w:r>
      <w:proofErr w:type="spellEnd"/>
      <w:r w:rsidR="00BE502C">
        <w:rPr>
          <w:rFonts w:ascii="Cambria" w:hAnsi="Cambria"/>
        </w:rPr>
        <w:t xml:space="preserve"> birlikte </w:t>
      </w:r>
      <w:r w:rsidRPr="00A350FE">
        <w:rPr>
          <w:rFonts w:ascii="Cambria" w:hAnsi="Cambria"/>
        </w:rPr>
        <w:t>ad/soyad</w:t>
      </w:r>
      <w:r>
        <w:rPr>
          <w:rFonts w:ascii="Cambria" w:hAnsi="Cambria"/>
        </w:rPr>
        <w:t xml:space="preserve">ının, </w:t>
      </w:r>
      <w:r w:rsidRPr="00A350FE">
        <w:rPr>
          <w:rFonts w:ascii="Cambria" w:hAnsi="Cambria"/>
        </w:rPr>
        <w:t>başlığın altında yer alması gerekmektedir.</w:t>
      </w:r>
      <w:r w:rsidR="00884BDA" w:rsidRPr="00884BDA">
        <w:rPr>
          <w:rFonts w:ascii="Cambria" w:hAnsi="Cambria"/>
        </w:rPr>
        <w:t xml:space="preserve"> </w:t>
      </w:r>
      <w:r w:rsidR="00675DC4">
        <w:rPr>
          <w:rFonts w:ascii="Cambria" w:hAnsi="Cambria"/>
        </w:rPr>
        <w:t>Yazarın ç</w:t>
      </w:r>
      <w:r w:rsidR="00884BDA" w:rsidRPr="00A350FE">
        <w:rPr>
          <w:rFonts w:ascii="Cambria" w:hAnsi="Cambria"/>
        </w:rPr>
        <w:t>alıştığı kurum bilgileri</w:t>
      </w:r>
      <w:r w:rsidR="00884BDA">
        <w:rPr>
          <w:rFonts w:ascii="Cambria" w:hAnsi="Cambria"/>
        </w:rPr>
        <w:t xml:space="preserve"> ve ORCID numara</w:t>
      </w:r>
      <w:r w:rsidR="00675DC4">
        <w:rPr>
          <w:rFonts w:ascii="Cambria" w:hAnsi="Cambria"/>
        </w:rPr>
        <w:t>sı</w:t>
      </w:r>
      <w:r w:rsidR="00884BDA">
        <w:rPr>
          <w:rFonts w:ascii="Cambria" w:hAnsi="Cambria"/>
        </w:rPr>
        <w:t xml:space="preserve"> ise, yazarın soyadına eklenen yıldız dipnotu ile, dipnotunda gösterilmelidir.</w:t>
      </w:r>
    </w:p>
    <w:p w14:paraId="6450ECA9" w14:textId="3EF0FCD9" w:rsidR="00C91662" w:rsidRDefault="00C91662" w:rsidP="00675DC4">
      <w:pPr>
        <w:pStyle w:val="ListeParagraf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Tam metinleri göndermek için son tarih </w:t>
      </w:r>
      <w:r w:rsidRPr="00BF722F">
        <w:rPr>
          <w:rFonts w:ascii="Cambria" w:hAnsi="Cambria"/>
          <w:b/>
          <w:bCs/>
        </w:rPr>
        <w:t>3 Mayıs 2021</w:t>
      </w:r>
      <w:r>
        <w:rPr>
          <w:rFonts w:ascii="Cambria" w:hAnsi="Cambria"/>
        </w:rPr>
        <w:t>’dir.</w:t>
      </w:r>
    </w:p>
    <w:p w14:paraId="39D961EA" w14:textId="193358DE" w:rsidR="00783E93" w:rsidRDefault="00783E93" w:rsidP="00675DC4">
      <w:pPr>
        <w:pStyle w:val="ListeParagraf"/>
        <w:numPr>
          <w:ilvl w:val="0"/>
          <w:numId w:val="2"/>
        </w:numPr>
        <w:jc w:val="both"/>
        <w:rPr>
          <w:rFonts w:ascii="Cambria" w:hAnsi="Cambria"/>
        </w:rPr>
      </w:pPr>
      <w:r w:rsidRPr="00A350FE">
        <w:rPr>
          <w:rFonts w:ascii="Cambria" w:hAnsi="Cambria"/>
        </w:rPr>
        <w:t xml:space="preserve">Metin, Times New Roman karakterinde, </w:t>
      </w:r>
      <w:r w:rsidR="00656BF8">
        <w:rPr>
          <w:rFonts w:ascii="Cambria" w:hAnsi="Cambria"/>
        </w:rPr>
        <w:t xml:space="preserve">1,5 satır aralığı ile, </w:t>
      </w:r>
      <w:r w:rsidRPr="00A350FE">
        <w:rPr>
          <w:rFonts w:ascii="Cambria" w:hAnsi="Cambria"/>
        </w:rPr>
        <w:t xml:space="preserve">12 punto olarak yazılmalıdır. </w:t>
      </w:r>
    </w:p>
    <w:p w14:paraId="5F5940F3" w14:textId="3434AC07" w:rsidR="000105F5" w:rsidRPr="000105F5" w:rsidRDefault="000105F5" w:rsidP="000105F5">
      <w:pPr>
        <w:pStyle w:val="ListeParagraf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Dipnotlar </w:t>
      </w:r>
      <w:r w:rsidRPr="00A350FE">
        <w:rPr>
          <w:rFonts w:ascii="Cambria" w:hAnsi="Cambria"/>
        </w:rPr>
        <w:t xml:space="preserve">Times New Roman karakterinde, </w:t>
      </w:r>
      <w:r w:rsidR="00656BF8">
        <w:rPr>
          <w:rFonts w:ascii="Cambria" w:hAnsi="Cambria"/>
        </w:rPr>
        <w:t xml:space="preserve">1 satır aralığı ile, </w:t>
      </w:r>
      <w:r w:rsidRPr="00A350FE">
        <w:rPr>
          <w:rFonts w:ascii="Cambria" w:hAnsi="Cambria"/>
        </w:rPr>
        <w:t>1</w:t>
      </w:r>
      <w:r>
        <w:rPr>
          <w:rFonts w:ascii="Cambria" w:hAnsi="Cambria"/>
        </w:rPr>
        <w:t>0</w:t>
      </w:r>
      <w:r w:rsidRPr="00A350FE">
        <w:rPr>
          <w:rFonts w:ascii="Cambria" w:hAnsi="Cambria"/>
        </w:rPr>
        <w:t xml:space="preserve"> punto olarak yazılmalıdır. </w:t>
      </w:r>
    </w:p>
    <w:p w14:paraId="2011D05E" w14:textId="48449808" w:rsidR="00783E93" w:rsidRPr="00A350FE" w:rsidRDefault="00783E93" w:rsidP="00675DC4">
      <w:pPr>
        <w:pStyle w:val="ListeParagraf"/>
        <w:numPr>
          <w:ilvl w:val="0"/>
          <w:numId w:val="2"/>
        </w:numPr>
        <w:jc w:val="both"/>
        <w:rPr>
          <w:rFonts w:ascii="Cambria" w:hAnsi="Cambria"/>
        </w:rPr>
      </w:pPr>
      <w:r w:rsidRPr="00A350FE">
        <w:rPr>
          <w:rFonts w:ascii="Cambria" w:hAnsi="Cambria"/>
        </w:rPr>
        <w:t xml:space="preserve">Başlıklar, Times New Roman karakterinde, 12 punto, koyu harfle, her kelimenin baş harfi büyük olarak yazılmalıdır. </w:t>
      </w:r>
    </w:p>
    <w:p w14:paraId="10848DE7" w14:textId="3A68814B" w:rsidR="00783E93" w:rsidRDefault="00783E93" w:rsidP="00675DC4">
      <w:pPr>
        <w:pStyle w:val="ListeParagraf"/>
        <w:numPr>
          <w:ilvl w:val="0"/>
          <w:numId w:val="2"/>
        </w:numPr>
        <w:jc w:val="both"/>
        <w:rPr>
          <w:rFonts w:ascii="Cambria" w:hAnsi="Cambria"/>
        </w:rPr>
      </w:pPr>
      <w:r w:rsidRPr="00A350FE">
        <w:rPr>
          <w:rFonts w:ascii="Cambria" w:hAnsi="Cambria"/>
        </w:rPr>
        <w:t>Başlık numaralandırmaları şu şekilde olmalıdır: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32B52" w14:paraId="7F31AF29" w14:textId="77777777" w:rsidTr="00232B52">
        <w:tc>
          <w:tcPr>
            <w:tcW w:w="9062" w:type="dxa"/>
          </w:tcPr>
          <w:p w14:paraId="5C59D2D8" w14:textId="77777777" w:rsidR="00232B52" w:rsidRPr="0090518E" w:rsidRDefault="00232B52" w:rsidP="00675DC4">
            <w:pPr>
              <w:ind w:firstLine="360"/>
              <w:jc w:val="both"/>
              <w:rPr>
                <w:rFonts w:ascii="Cambria" w:hAnsi="Cambria"/>
                <w:b/>
                <w:bCs/>
              </w:rPr>
            </w:pPr>
            <w:r w:rsidRPr="0090518E">
              <w:rPr>
                <w:rFonts w:ascii="Cambria" w:hAnsi="Cambria"/>
                <w:b/>
                <w:bCs/>
              </w:rPr>
              <w:t>I. Başlık</w:t>
            </w:r>
          </w:p>
          <w:p w14:paraId="7CFA9197" w14:textId="77777777" w:rsidR="00232B52" w:rsidRPr="0090518E" w:rsidRDefault="00232B52" w:rsidP="00675DC4">
            <w:pPr>
              <w:ind w:firstLine="360"/>
              <w:jc w:val="both"/>
              <w:rPr>
                <w:rFonts w:ascii="Cambria" w:hAnsi="Cambria"/>
                <w:b/>
                <w:bCs/>
              </w:rPr>
            </w:pPr>
            <w:r w:rsidRPr="0090518E">
              <w:rPr>
                <w:rFonts w:ascii="Cambria" w:hAnsi="Cambria"/>
                <w:b/>
                <w:bCs/>
              </w:rPr>
              <w:t>II. Başlık</w:t>
            </w:r>
          </w:p>
          <w:p w14:paraId="33B047FD" w14:textId="77777777" w:rsidR="00232B52" w:rsidRPr="0090518E" w:rsidRDefault="00232B52" w:rsidP="00675DC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  <w:bCs/>
              </w:rPr>
            </w:pPr>
            <w:r w:rsidRPr="0090518E">
              <w:rPr>
                <w:rFonts w:ascii="Cambria" w:hAnsi="Cambria"/>
                <w:b/>
                <w:bCs/>
              </w:rPr>
              <w:t>Başlık</w:t>
            </w:r>
          </w:p>
          <w:p w14:paraId="0CC691C0" w14:textId="77777777" w:rsidR="00232B52" w:rsidRPr="0090518E" w:rsidRDefault="00232B52" w:rsidP="00675DC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  <w:bCs/>
              </w:rPr>
            </w:pPr>
            <w:r w:rsidRPr="0090518E">
              <w:rPr>
                <w:rFonts w:ascii="Cambria" w:hAnsi="Cambria"/>
                <w:b/>
                <w:bCs/>
              </w:rPr>
              <w:t>Başlık</w:t>
            </w:r>
          </w:p>
          <w:p w14:paraId="38D22840" w14:textId="77777777" w:rsidR="00232B52" w:rsidRPr="0090518E" w:rsidRDefault="00232B52" w:rsidP="00675DC4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  <w:bCs/>
              </w:rPr>
            </w:pPr>
            <w:r w:rsidRPr="0090518E">
              <w:rPr>
                <w:rFonts w:ascii="Cambria" w:hAnsi="Cambria"/>
                <w:b/>
                <w:bCs/>
              </w:rPr>
              <w:t>Başlık</w:t>
            </w:r>
          </w:p>
          <w:p w14:paraId="715EED3F" w14:textId="77777777" w:rsidR="00232B52" w:rsidRPr="0090518E" w:rsidRDefault="00232B52" w:rsidP="00675DC4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  <w:bCs/>
              </w:rPr>
            </w:pPr>
            <w:r w:rsidRPr="0090518E">
              <w:rPr>
                <w:rFonts w:ascii="Cambria" w:hAnsi="Cambria"/>
                <w:b/>
                <w:bCs/>
              </w:rPr>
              <w:t>Başlık</w:t>
            </w:r>
          </w:p>
          <w:p w14:paraId="61C08D76" w14:textId="77777777" w:rsidR="00232B52" w:rsidRPr="0090518E" w:rsidRDefault="00232B52" w:rsidP="00675DC4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Cambria" w:hAnsi="Cambria"/>
                <w:b/>
                <w:bCs/>
              </w:rPr>
            </w:pPr>
            <w:r w:rsidRPr="0090518E">
              <w:rPr>
                <w:rFonts w:ascii="Cambria" w:hAnsi="Cambria"/>
                <w:b/>
                <w:bCs/>
              </w:rPr>
              <w:t>Başlık</w:t>
            </w:r>
          </w:p>
          <w:p w14:paraId="32FFC035" w14:textId="77777777" w:rsidR="00232B52" w:rsidRPr="0090518E" w:rsidRDefault="00232B52" w:rsidP="00675DC4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Cambria" w:hAnsi="Cambria"/>
                <w:b/>
                <w:bCs/>
              </w:rPr>
            </w:pPr>
            <w:r w:rsidRPr="0090518E">
              <w:rPr>
                <w:rFonts w:ascii="Cambria" w:hAnsi="Cambria"/>
                <w:b/>
                <w:bCs/>
              </w:rPr>
              <w:t>Başlık</w:t>
            </w:r>
          </w:p>
          <w:p w14:paraId="187D9104" w14:textId="77777777" w:rsidR="00232B52" w:rsidRPr="0090518E" w:rsidRDefault="00232B52" w:rsidP="00675DC4">
            <w:pPr>
              <w:pStyle w:val="ListeParagraf"/>
              <w:ind w:left="1428" w:firstLine="348"/>
              <w:jc w:val="both"/>
              <w:rPr>
                <w:rFonts w:ascii="Cambria" w:hAnsi="Cambria"/>
                <w:b/>
                <w:bCs/>
              </w:rPr>
            </w:pPr>
            <w:proofErr w:type="spellStart"/>
            <w:proofErr w:type="gramStart"/>
            <w:r w:rsidRPr="0090518E">
              <w:rPr>
                <w:rFonts w:ascii="Cambria" w:hAnsi="Cambria"/>
                <w:b/>
                <w:bCs/>
              </w:rPr>
              <w:t>aa</w:t>
            </w:r>
            <w:proofErr w:type="spellEnd"/>
            <w:proofErr w:type="gramEnd"/>
            <w:r w:rsidRPr="0090518E">
              <w:rPr>
                <w:rFonts w:ascii="Cambria" w:hAnsi="Cambria"/>
                <w:b/>
                <w:bCs/>
              </w:rPr>
              <w:t>. Başlık</w:t>
            </w:r>
          </w:p>
          <w:p w14:paraId="2430FF2D" w14:textId="77777777" w:rsidR="00232B52" w:rsidRDefault="00232B52" w:rsidP="00675DC4">
            <w:pPr>
              <w:pStyle w:val="ListeParagraf"/>
              <w:ind w:left="1428" w:firstLine="348"/>
              <w:jc w:val="both"/>
              <w:rPr>
                <w:rFonts w:ascii="Cambria" w:hAnsi="Cambria"/>
                <w:b/>
                <w:bCs/>
              </w:rPr>
            </w:pPr>
            <w:proofErr w:type="spellStart"/>
            <w:proofErr w:type="gramStart"/>
            <w:r w:rsidRPr="0090518E">
              <w:rPr>
                <w:rFonts w:ascii="Cambria" w:hAnsi="Cambria"/>
                <w:b/>
                <w:bCs/>
              </w:rPr>
              <w:t>bb</w:t>
            </w:r>
            <w:proofErr w:type="spellEnd"/>
            <w:proofErr w:type="gramEnd"/>
            <w:r w:rsidRPr="0090518E">
              <w:rPr>
                <w:rFonts w:ascii="Cambria" w:hAnsi="Cambria"/>
                <w:b/>
                <w:bCs/>
              </w:rPr>
              <w:t>. Başlı</w:t>
            </w:r>
            <w:r>
              <w:rPr>
                <w:rFonts w:ascii="Cambria" w:hAnsi="Cambria"/>
                <w:b/>
                <w:bCs/>
              </w:rPr>
              <w:t>k</w:t>
            </w:r>
          </w:p>
          <w:p w14:paraId="57BCC07F" w14:textId="77777777" w:rsidR="00232B52" w:rsidRDefault="00232B52" w:rsidP="00675DC4">
            <w:pPr>
              <w:pStyle w:val="ListeParagraf"/>
              <w:ind w:left="0"/>
              <w:jc w:val="both"/>
              <w:rPr>
                <w:rFonts w:ascii="Cambria" w:hAnsi="Cambria"/>
              </w:rPr>
            </w:pPr>
          </w:p>
        </w:tc>
      </w:tr>
    </w:tbl>
    <w:p w14:paraId="5634E207" w14:textId="77777777" w:rsidR="00232B52" w:rsidRPr="00232B52" w:rsidRDefault="00232B52" w:rsidP="00675DC4">
      <w:pPr>
        <w:jc w:val="both"/>
        <w:rPr>
          <w:rFonts w:ascii="Cambria" w:hAnsi="Cambria"/>
        </w:rPr>
      </w:pPr>
    </w:p>
    <w:p w14:paraId="22FCDCCB" w14:textId="3E67BA4B" w:rsidR="00232B52" w:rsidRDefault="00232B52" w:rsidP="00675DC4">
      <w:pPr>
        <w:pStyle w:val="ListeParagraf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Tam metinler dipnotlu ve </w:t>
      </w:r>
      <w:proofErr w:type="spellStart"/>
      <w:r>
        <w:rPr>
          <w:rFonts w:ascii="Cambria" w:hAnsi="Cambria"/>
        </w:rPr>
        <w:t>kaynakçalı</w:t>
      </w:r>
      <w:proofErr w:type="spellEnd"/>
      <w:r>
        <w:rPr>
          <w:rFonts w:ascii="Cambria" w:hAnsi="Cambria"/>
        </w:rPr>
        <w:t xml:space="preserve"> olmalıdır. </w:t>
      </w:r>
    </w:p>
    <w:p w14:paraId="0DED5A5C" w14:textId="77777777" w:rsidR="00B2276F" w:rsidRDefault="00232B52" w:rsidP="00675DC4">
      <w:pPr>
        <w:pStyle w:val="ListeParagraf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Dipnotlar: </w:t>
      </w:r>
    </w:p>
    <w:p w14:paraId="2C62AB69" w14:textId="72863FA3" w:rsidR="00232B52" w:rsidRDefault="00B2276F" w:rsidP="00675DC4">
      <w:pPr>
        <w:pStyle w:val="ListeParagraf"/>
        <w:ind w:left="1080"/>
        <w:jc w:val="both"/>
        <w:rPr>
          <w:rFonts w:ascii="Cambria" w:hAnsi="Cambria"/>
        </w:rPr>
      </w:pPr>
      <w:r w:rsidRPr="00B2276F">
        <w:rPr>
          <w:rFonts w:ascii="Cambria" w:hAnsi="Cambria"/>
          <w:u w:val="single"/>
        </w:rPr>
        <w:lastRenderedPageBreak/>
        <w:t>Tam kitap atfı</w:t>
      </w:r>
      <w:r>
        <w:rPr>
          <w:rFonts w:ascii="Cambria" w:hAnsi="Cambria"/>
        </w:rPr>
        <w:t xml:space="preserve">: </w:t>
      </w:r>
      <w:r w:rsidR="00232B52" w:rsidRPr="00232B52">
        <w:rPr>
          <w:rFonts w:ascii="Cambria" w:hAnsi="Cambria"/>
          <w:b/>
          <w:bCs/>
        </w:rPr>
        <w:t>Atamer, Yeşim M</w:t>
      </w:r>
      <w:r w:rsidR="00232B52">
        <w:rPr>
          <w:rFonts w:ascii="Cambria" w:hAnsi="Cambria"/>
        </w:rPr>
        <w:t>.,</w:t>
      </w:r>
      <w:r>
        <w:rPr>
          <w:rFonts w:ascii="Cambria" w:hAnsi="Cambria"/>
        </w:rPr>
        <w:t xml:space="preserve"> </w:t>
      </w:r>
      <w:r w:rsidRPr="00B2276F">
        <w:rPr>
          <w:rFonts w:ascii="Cambria" w:hAnsi="Cambria"/>
        </w:rPr>
        <w:t>Kredi ve Diğer Finansman Sözleşmelerinde Tüketicinin Korunması</w:t>
      </w:r>
      <w:r>
        <w:rPr>
          <w:rFonts w:ascii="Cambria" w:hAnsi="Cambria"/>
        </w:rPr>
        <w:t>, İstanbul 2016.</w:t>
      </w:r>
    </w:p>
    <w:p w14:paraId="3374F8F1" w14:textId="6E28B7B4" w:rsidR="00B2276F" w:rsidRPr="00B2276F" w:rsidRDefault="00B2276F" w:rsidP="00675DC4">
      <w:pPr>
        <w:pStyle w:val="ListeParagraf"/>
        <w:ind w:left="1080"/>
        <w:jc w:val="both"/>
        <w:rPr>
          <w:rFonts w:ascii="Cambria" w:hAnsi="Cambria"/>
        </w:rPr>
      </w:pPr>
      <w:r w:rsidRPr="00B2276F">
        <w:rPr>
          <w:rFonts w:ascii="Cambria" w:hAnsi="Cambria"/>
          <w:u w:val="single"/>
        </w:rPr>
        <w:t>Tam makale atfı</w:t>
      </w:r>
      <w:r>
        <w:rPr>
          <w:rFonts w:ascii="Cambria" w:hAnsi="Cambria"/>
        </w:rPr>
        <w:t xml:space="preserve">: </w:t>
      </w:r>
      <w:r w:rsidRPr="00B2276F">
        <w:rPr>
          <w:rFonts w:ascii="Cambria" w:hAnsi="Cambria"/>
          <w:b/>
          <w:bCs/>
        </w:rPr>
        <w:t>Atamer, Yeşim M./ Taşkın, Damla</w:t>
      </w:r>
      <w:r>
        <w:rPr>
          <w:rFonts w:ascii="Cambria" w:hAnsi="Cambria"/>
        </w:rPr>
        <w:t xml:space="preserve">, </w:t>
      </w:r>
      <w:r w:rsidRPr="00B2276F">
        <w:rPr>
          <w:rFonts w:ascii="Cambria" w:hAnsi="Cambria"/>
        </w:rPr>
        <w:t>Transseksüellere İlişkin Hukuksal Düzenlemeler: Uygulama, Anayasa ve Avrupa İnsan Hakları Sözleşmesi'ne Aykırı Yönler ve Revizyon Teklifleri</w:t>
      </w:r>
      <w:r w:rsidR="00BA76B0">
        <w:rPr>
          <w:rFonts w:ascii="Cambria" w:hAnsi="Cambria"/>
        </w:rPr>
        <w:t>, Yargıtay Dergisi, 2016, Sayı 4, Cilt 1, s. 719-782.</w:t>
      </w:r>
    </w:p>
    <w:p w14:paraId="0B710151" w14:textId="12B39D52" w:rsidR="00B2276F" w:rsidRPr="00F9292D" w:rsidRDefault="00B2276F" w:rsidP="00675DC4">
      <w:pPr>
        <w:pStyle w:val="ListeParagraf"/>
        <w:ind w:left="1080"/>
        <w:jc w:val="both"/>
        <w:rPr>
          <w:rFonts w:ascii="Cambria" w:hAnsi="Cambria"/>
        </w:rPr>
      </w:pPr>
      <w:r w:rsidRPr="00B2276F">
        <w:rPr>
          <w:rFonts w:ascii="Cambria" w:hAnsi="Cambria"/>
          <w:u w:val="single"/>
        </w:rPr>
        <w:t>Tam kitap bölümü atfı</w:t>
      </w:r>
      <w:r>
        <w:rPr>
          <w:rFonts w:ascii="Cambria" w:hAnsi="Cambria"/>
        </w:rPr>
        <w:t xml:space="preserve">: </w:t>
      </w:r>
      <w:r w:rsidRPr="00232B52">
        <w:rPr>
          <w:rFonts w:ascii="Cambria" w:hAnsi="Cambria"/>
          <w:b/>
          <w:bCs/>
        </w:rPr>
        <w:t>Atamer, Yeşim M</w:t>
      </w:r>
      <w:r>
        <w:rPr>
          <w:rFonts w:ascii="Cambria" w:hAnsi="Cambria"/>
        </w:rPr>
        <w:t xml:space="preserve">., </w:t>
      </w:r>
      <w:r w:rsidRPr="00B2276F">
        <w:rPr>
          <w:rFonts w:ascii="Cambria" w:hAnsi="Cambria"/>
        </w:rPr>
        <w:t>Ceza Koşulu – Götürü Tazminat – Sorumsuzluk Anlaşması: Hangisi? Karşılaştırmalı Hukuk Işığında Sözleşmelerin Yorumlanmasında Bazı Tutamak Noktaları</w:t>
      </w:r>
      <w:r>
        <w:rPr>
          <w:rFonts w:ascii="Cambria" w:hAnsi="Cambria"/>
        </w:rPr>
        <w:t xml:space="preserve">, </w:t>
      </w:r>
      <w:r w:rsidRPr="00B2276F">
        <w:rPr>
          <w:rFonts w:ascii="Cambria" w:hAnsi="Cambria"/>
        </w:rPr>
        <w:t xml:space="preserve">Atamer/Baş </w:t>
      </w:r>
      <w:proofErr w:type="spellStart"/>
      <w:r w:rsidRPr="00B2276F">
        <w:rPr>
          <w:rFonts w:ascii="Cambria" w:hAnsi="Cambria"/>
        </w:rPr>
        <w:t>Süzel</w:t>
      </w:r>
      <w:proofErr w:type="spellEnd"/>
      <w:r w:rsidRPr="00B2276F">
        <w:rPr>
          <w:rFonts w:ascii="Cambria" w:hAnsi="Cambria"/>
        </w:rPr>
        <w:t>/</w:t>
      </w:r>
      <w:proofErr w:type="spellStart"/>
      <w:r w:rsidRPr="00B2276F">
        <w:rPr>
          <w:rFonts w:ascii="Cambria" w:hAnsi="Cambria"/>
        </w:rPr>
        <w:t>Geisinger</w:t>
      </w:r>
      <w:proofErr w:type="spellEnd"/>
      <w:r w:rsidRPr="00B2276F">
        <w:rPr>
          <w:rFonts w:ascii="Cambria" w:hAnsi="Cambria"/>
        </w:rPr>
        <w:t xml:space="preserve"> (ed</w:t>
      </w:r>
      <w:r>
        <w:rPr>
          <w:rFonts w:ascii="Cambria" w:hAnsi="Cambria"/>
        </w:rPr>
        <w:t>itörler</w:t>
      </w:r>
      <w:r w:rsidRPr="00B2276F">
        <w:rPr>
          <w:rFonts w:ascii="Cambria" w:hAnsi="Cambria"/>
        </w:rPr>
        <w:t xml:space="preserve">), Uluslararası İnşaat Sözleşmelerinde Gecikme ve Temerrüt – Eski Bir Soruna Yeni Çözümler, İstanbul, 2018, </w:t>
      </w:r>
      <w:r>
        <w:rPr>
          <w:rFonts w:ascii="Cambria" w:hAnsi="Cambria"/>
        </w:rPr>
        <w:t>s</w:t>
      </w:r>
      <w:r w:rsidRPr="00B2276F">
        <w:rPr>
          <w:rFonts w:ascii="Cambria" w:hAnsi="Cambria"/>
        </w:rPr>
        <w:t>. 87-131.</w:t>
      </w:r>
    </w:p>
    <w:p w14:paraId="69990748" w14:textId="63A4EF04" w:rsidR="00B2276F" w:rsidRDefault="00B2276F" w:rsidP="00675DC4">
      <w:pPr>
        <w:pStyle w:val="ListeParagraf"/>
        <w:ind w:left="1080"/>
        <w:jc w:val="both"/>
        <w:rPr>
          <w:rFonts w:ascii="Cambria" w:hAnsi="Cambria"/>
        </w:rPr>
      </w:pPr>
      <w:r w:rsidRPr="00A24BBC">
        <w:rPr>
          <w:rFonts w:ascii="Cambria" w:hAnsi="Cambria"/>
          <w:u w:val="single"/>
        </w:rPr>
        <w:t>Kısa atıf</w:t>
      </w:r>
      <w:r>
        <w:rPr>
          <w:rFonts w:ascii="Cambria" w:hAnsi="Cambria"/>
        </w:rPr>
        <w:t xml:space="preserve">: </w:t>
      </w:r>
      <w:r w:rsidRPr="00B2276F">
        <w:rPr>
          <w:rFonts w:ascii="Cambria" w:hAnsi="Cambria"/>
          <w:b/>
          <w:bCs/>
        </w:rPr>
        <w:t>Atamer</w:t>
      </w:r>
      <w:r>
        <w:rPr>
          <w:rFonts w:ascii="Cambria" w:hAnsi="Cambria"/>
        </w:rPr>
        <w:t>, s. 10.</w:t>
      </w:r>
    </w:p>
    <w:p w14:paraId="49724B89" w14:textId="0A1EA42A" w:rsidR="001E0DB4" w:rsidRDefault="001E0DB4" w:rsidP="00675DC4">
      <w:pPr>
        <w:pStyle w:val="ListeParagraf"/>
        <w:ind w:left="1080"/>
        <w:jc w:val="both"/>
        <w:rPr>
          <w:rFonts w:ascii="Cambria" w:hAnsi="Cambria"/>
        </w:rPr>
      </w:pPr>
      <w:r w:rsidRPr="00206945">
        <w:rPr>
          <w:rFonts w:ascii="Cambria" w:hAnsi="Cambria"/>
          <w:u w:val="single"/>
        </w:rPr>
        <w:t>Yazarın birden fazla eseri varsa</w:t>
      </w:r>
      <w:r>
        <w:rPr>
          <w:rFonts w:ascii="Cambria" w:hAnsi="Cambria"/>
        </w:rPr>
        <w:t xml:space="preserve">, </w:t>
      </w:r>
      <w:r w:rsidR="00075428">
        <w:rPr>
          <w:rFonts w:ascii="Cambria" w:hAnsi="Cambria"/>
        </w:rPr>
        <w:t xml:space="preserve">kaynakçada gösterilen </w:t>
      </w:r>
      <w:r>
        <w:rPr>
          <w:rFonts w:ascii="Cambria" w:hAnsi="Cambria"/>
        </w:rPr>
        <w:t xml:space="preserve">kısaltma kullanılarak kısa atıf yapılacaktır: </w:t>
      </w:r>
      <w:r w:rsidRPr="001E0DB4">
        <w:rPr>
          <w:rFonts w:ascii="Cambria" w:hAnsi="Cambria"/>
          <w:b/>
          <w:bCs/>
        </w:rPr>
        <w:t>Atamer</w:t>
      </w:r>
      <w:r>
        <w:rPr>
          <w:rFonts w:ascii="Cambria" w:hAnsi="Cambria"/>
        </w:rPr>
        <w:t>, Kredi, s. 10</w:t>
      </w:r>
    </w:p>
    <w:p w14:paraId="60072AFF" w14:textId="5A559FE2" w:rsidR="001E0DB4" w:rsidRDefault="001E0DB4" w:rsidP="00675DC4">
      <w:pPr>
        <w:pStyle w:val="ListeParagraf"/>
        <w:ind w:left="1080"/>
        <w:jc w:val="both"/>
        <w:rPr>
          <w:rFonts w:ascii="Cambria" w:hAnsi="Cambria"/>
        </w:rPr>
      </w:pPr>
      <w:r w:rsidRPr="001E0DB4">
        <w:rPr>
          <w:rFonts w:ascii="Cambria" w:hAnsi="Cambria"/>
          <w:b/>
          <w:bCs/>
        </w:rPr>
        <w:t>Atamer</w:t>
      </w:r>
      <w:r>
        <w:rPr>
          <w:rFonts w:ascii="Cambria" w:hAnsi="Cambria"/>
        </w:rPr>
        <w:t>, Ceza Koşulu, s. 10</w:t>
      </w:r>
    </w:p>
    <w:p w14:paraId="5E3CCF07" w14:textId="7B55F85E" w:rsidR="00232B52" w:rsidRDefault="00F9292D" w:rsidP="00675DC4">
      <w:pPr>
        <w:pStyle w:val="ListeParagraf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Kaynakça:</w:t>
      </w:r>
    </w:p>
    <w:p w14:paraId="2C261879" w14:textId="57B9FE71" w:rsidR="00F9292D" w:rsidRDefault="00F9292D" w:rsidP="00675DC4">
      <w:pPr>
        <w:pStyle w:val="ListeParagraf"/>
        <w:ind w:left="1080"/>
        <w:jc w:val="both"/>
        <w:rPr>
          <w:rFonts w:ascii="Cambria" w:hAnsi="Cambria"/>
        </w:rPr>
      </w:pPr>
      <w:r>
        <w:rPr>
          <w:rFonts w:ascii="Cambria" w:hAnsi="Cambria"/>
        </w:rPr>
        <w:t xml:space="preserve">Dipnotlardaki tam atıf usulü kaynakçada benimsenmiştir. </w:t>
      </w:r>
      <w:r w:rsidR="00464CD9">
        <w:rPr>
          <w:rFonts w:ascii="Cambria" w:hAnsi="Cambria"/>
        </w:rPr>
        <w:t>Bir yazarın, birden fazla yayını varsa, kaynakçada, tam atfın yanında, parantez içinde ve italik olarak kısaltma belirtilmelidir.</w:t>
      </w:r>
    </w:p>
    <w:p w14:paraId="0A5541C3" w14:textId="0C09A62D" w:rsidR="00464CD9" w:rsidRDefault="00464CD9" w:rsidP="00675DC4">
      <w:pPr>
        <w:pStyle w:val="ListeParagraf"/>
        <w:ind w:left="1080"/>
        <w:jc w:val="both"/>
        <w:rPr>
          <w:rFonts w:ascii="Cambria" w:hAnsi="Cambria"/>
        </w:rPr>
      </w:pPr>
      <w:r w:rsidRPr="00232B52">
        <w:rPr>
          <w:rFonts w:ascii="Cambria" w:hAnsi="Cambria"/>
          <w:b/>
          <w:bCs/>
        </w:rPr>
        <w:t>Atamer, Yeşim M</w:t>
      </w:r>
      <w:r>
        <w:rPr>
          <w:rFonts w:ascii="Cambria" w:hAnsi="Cambria"/>
        </w:rPr>
        <w:t xml:space="preserve">., </w:t>
      </w:r>
      <w:r w:rsidRPr="00B2276F">
        <w:rPr>
          <w:rFonts w:ascii="Cambria" w:hAnsi="Cambria"/>
        </w:rPr>
        <w:t>Kredi ve Diğer Finansman Sözleşmelerinde Tüketicinin Korunması</w:t>
      </w:r>
      <w:r>
        <w:rPr>
          <w:rFonts w:ascii="Cambria" w:hAnsi="Cambria"/>
        </w:rPr>
        <w:t>, İstanbul 2016 (</w:t>
      </w:r>
      <w:r w:rsidRPr="00464CD9">
        <w:rPr>
          <w:rFonts w:ascii="Cambria" w:hAnsi="Cambria"/>
          <w:i/>
          <w:iCs/>
        </w:rPr>
        <w:t>Kredi</w:t>
      </w:r>
      <w:r>
        <w:rPr>
          <w:rFonts w:ascii="Cambria" w:hAnsi="Cambria"/>
        </w:rPr>
        <w:t>)</w:t>
      </w:r>
    </w:p>
    <w:p w14:paraId="2AA12B97" w14:textId="664F18A7" w:rsidR="00464CD9" w:rsidRDefault="00464CD9" w:rsidP="00675DC4">
      <w:pPr>
        <w:pStyle w:val="ListeParagraf"/>
        <w:ind w:left="1080"/>
        <w:jc w:val="both"/>
        <w:rPr>
          <w:rFonts w:ascii="Cambria" w:hAnsi="Cambria"/>
        </w:rPr>
      </w:pPr>
      <w:r w:rsidRPr="00232B52">
        <w:rPr>
          <w:rFonts w:ascii="Cambria" w:hAnsi="Cambria"/>
          <w:b/>
          <w:bCs/>
        </w:rPr>
        <w:t>Atamer, Yeşim M</w:t>
      </w:r>
      <w:r>
        <w:rPr>
          <w:rFonts w:ascii="Cambria" w:hAnsi="Cambria"/>
        </w:rPr>
        <w:t xml:space="preserve">., </w:t>
      </w:r>
      <w:r w:rsidRPr="00B2276F">
        <w:rPr>
          <w:rFonts w:ascii="Cambria" w:hAnsi="Cambria"/>
        </w:rPr>
        <w:t>Ceza Koşulu – Götürü Tazminat – Sorumsuzluk Anlaşması: Hangisi? Karşılaştırmalı Hukuk Işığında Sözleşmelerin Yorumlanmasında Bazı Tutamak Noktaları</w:t>
      </w:r>
      <w:r>
        <w:rPr>
          <w:rFonts w:ascii="Cambria" w:hAnsi="Cambria"/>
        </w:rPr>
        <w:t xml:space="preserve">, </w:t>
      </w:r>
      <w:r w:rsidRPr="00B2276F">
        <w:rPr>
          <w:rFonts w:ascii="Cambria" w:hAnsi="Cambria"/>
        </w:rPr>
        <w:t xml:space="preserve">Atamer/Baş </w:t>
      </w:r>
      <w:proofErr w:type="spellStart"/>
      <w:r w:rsidRPr="00B2276F">
        <w:rPr>
          <w:rFonts w:ascii="Cambria" w:hAnsi="Cambria"/>
        </w:rPr>
        <w:t>Süzel</w:t>
      </w:r>
      <w:proofErr w:type="spellEnd"/>
      <w:r w:rsidRPr="00B2276F">
        <w:rPr>
          <w:rFonts w:ascii="Cambria" w:hAnsi="Cambria"/>
        </w:rPr>
        <w:t>/</w:t>
      </w:r>
      <w:proofErr w:type="spellStart"/>
      <w:r w:rsidRPr="00B2276F">
        <w:rPr>
          <w:rFonts w:ascii="Cambria" w:hAnsi="Cambria"/>
        </w:rPr>
        <w:t>Geisinger</w:t>
      </w:r>
      <w:proofErr w:type="spellEnd"/>
      <w:r w:rsidRPr="00B2276F">
        <w:rPr>
          <w:rFonts w:ascii="Cambria" w:hAnsi="Cambria"/>
        </w:rPr>
        <w:t xml:space="preserve"> (ed</w:t>
      </w:r>
      <w:r>
        <w:rPr>
          <w:rFonts w:ascii="Cambria" w:hAnsi="Cambria"/>
        </w:rPr>
        <w:t>itörler</w:t>
      </w:r>
      <w:r w:rsidRPr="00B2276F">
        <w:rPr>
          <w:rFonts w:ascii="Cambria" w:hAnsi="Cambria"/>
        </w:rPr>
        <w:t xml:space="preserve">), Uluslararası İnşaat Sözleşmelerinde Gecikme ve Temerrüt – Eski Bir Soruna Yeni Çözümler, İstanbul, 2018, </w:t>
      </w:r>
      <w:r>
        <w:rPr>
          <w:rFonts w:ascii="Cambria" w:hAnsi="Cambria"/>
        </w:rPr>
        <w:t>s</w:t>
      </w:r>
      <w:r w:rsidRPr="00B2276F">
        <w:rPr>
          <w:rFonts w:ascii="Cambria" w:hAnsi="Cambria"/>
        </w:rPr>
        <w:t>. 87-131</w:t>
      </w:r>
      <w:r>
        <w:rPr>
          <w:rFonts w:ascii="Cambria" w:hAnsi="Cambria"/>
        </w:rPr>
        <w:t xml:space="preserve"> (</w:t>
      </w:r>
      <w:r w:rsidRPr="00464CD9">
        <w:rPr>
          <w:rFonts w:ascii="Cambria" w:hAnsi="Cambria"/>
          <w:i/>
          <w:iCs/>
        </w:rPr>
        <w:t>Ceza Koşulu</w:t>
      </w:r>
      <w:r>
        <w:rPr>
          <w:rFonts w:ascii="Cambria" w:hAnsi="Cambria"/>
        </w:rPr>
        <w:t>)</w:t>
      </w:r>
    </w:p>
    <w:p w14:paraId="3DB2AAF5" w14:textId="77777777" w:rsidR="00464CD9" w:rsidRPr="00F9292D" w:rsidRDefault="00464CD9" w:rsidP="00675DC4">
      <w:pPr>
        <w:pStyle w:val="ListeParagraf"/>
        <w:ind w:left="1080"/>
        <w:jc w:val="both"/>
        <w:rPr>
          <w:rFonts w:ascii="Cambria" w:hAnsi="Cambria"/>
        </w:rPr>
      </w:pPr>
    </w:p>
    <w:p w14:paraId="44C9C608" w14:textId="77777777" w:rsidR="00783E93" w:rsidRPr="00A350FE" w:rsidRDefault="00783E93" w:rsidP="00675DC4">
      <w:pPr>
        <w:jc w:val="both"/>
        <w:rPr>
          <w:rFonts w:ascii="Cambria" w:hAnsi="Cambria"/>
        </w:rPr>
      </w:pPr>
    </w:p>
    <w:p w14:paraId="2FC2502A" w14:textId="543F7A62" w:rsidR="00232B52" w:rsidRPr="00232B52" w:rsidRDefault="00232B52" w:rsidP="00675DC4">
      <w:pPr>
        <w:jc w:val="both"/>
        <w:rPr>
          <w:rFonts w:ascii="Cambria" w:hAnsi="Cambria"/>
          <w:b/>
          <w:bCs/>
        </w:rPr>
      </w:pPr>
    </w:p>
    <w:sectPr w:rsidR="00232B52" w:rsidRPr="0023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50C3"/>
    <w:multiLevelType w:val="hybridMultilevel"/>
    <w:tmpl w:val="07685DC6"/>
    <w:lvl w:ilvl="0" w:tplc="B6F8F0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778FB"/>
    <w:multiLevelType w:val="hybridMultilevel"/>
    <w:tmpl w:val="3C6EC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57C7"/>
    <w:multiLevelType w:val="hybridMultilevel"/>
    <w:tmpl w:val="28C455E2"/>
    <w:lvl w:ilvl="0" w:tplc="49360E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A71273"/>
    <w:multiLevelType w:val="hybridMultilevel"/>
    <w:tmpl w:val="384295F6"/>
    <w:lvl w:ilvl="0" w:tplc="481CBE4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5B42655"/>
    <w:multiLevelType w:val="hybridMultilevel"/>
    <w:tmpl w:val="0A526ECC"/>
    <w:lvl w:ilvl="0" w:tplc="1B084C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37610E"/>
    <w:multiLevelType w:val="hybridMultilevel"/>
    <w:tmpl w:val="E1D0627A"/>
    <w:lvl w:ilvl="0" w:tplc="124A2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8127C2"/>
    <w:multiLevelType w:val="hybridMultilevel"/>
    <w:tmpl w:val="8EE2F8F2"/>
    <w:lvl w:ilvl="0" w:tplc="DD0A6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73EB"/>
    <w:multiLevelType w:val="hybridMultilevel"/>
    <w:tmpl w:val="C4B858AE"/>
    <w:lvl w:ilvl="0" w:tplc="041F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DD5F5D"/>
    <w:multiLevelType w:val="hybridMultilevel"/>
    <w:tmpl w:val="C582C0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0B"/>
    <w:rsid w:val="000105F5"/>
    <w:rsid w:val="000221E8"/>
    <w:rsid w:val="0003465C"/>
    <w:rsid w:val="00075428"/>
    <w:rsid w:val="000E5043"/>
    <w:rsid w:val="00106CF9"/>
    <w:rsid w:val="00112267"/>
    <w:rsid w:val="001763AD"/>
    <w:rsid w:val="001B6B35"/>
    <w:rsid w:val="001C21AB"/>
    <w:rsid w:val="001E0DB4"/>
    <w:rsid w:val="00206945"/>
    <w:rsid w:val="00222FCA"/>
    <w:rsid w:val="00232B52"/>
    <w:rsid w:val="002A6116"/>
    <w:rsid w:val="002D227F"/>
    <w:rsid w:val="003676D3"/>
    <w:rsid w:val="003A0697"/>
    <w:rsid w:val="003C7D92"/>
    <w:rsid w:val="0041477C"/>
    <w:rsid w:val="0045160C"/>
    <w:rsid w:val="00464CD9"/>
    <w:rsid w:val="004B6A22"/>
    <w:rsid w:val="004F65DB"/>
    <w:rsid w:val="00520549"/>
    <w:rsid w:val="00533872"/>
    <w:rsid w:val="0055427D"/>
    <w:rsid w:val="00557C65"/>
    <w:rsid w:val="0056210B"/>
    <w:rsid w:val="00596DE9"/>
    <w:rsid w:val="005D310B"/>
    <w:rsid w:val="005F4BD4"/>
    <w:rsid w:val="006402C6"/>
    <w:rsid w:val="00656BF8"/>
    <w:rsid w:val="00675DC4"/>
    <w:rsid w:val="00783E93"/>
    <w:rsid w:val="007A13F7"/>
    <w:rsid w:val="00807A09"/>
    <w:rsid w:val="00884BDA"/>
    <w:rsid w:val="008911BA"/>
    <w:rsid w:val="0090518E"/>
    <w:rsid w:val="00944A14"/>
    <w:rsid w:val="009C2E2A"/>
    <w:rsid w:val="009E2060"/>
    <w:rsid w:val="00A24BBC"/>
    <w:rsid w:val="00A350FE"/>
    <w:rsid w:val="00A50C91"/>
    <w:rsid w:val="00AA3146"/>
    <w:rsid w:val="00B0454B"/>
    <w:rsid w:val="00B2276F"/>
    <w:rsid w:val="00B47959"/>
    <w:rsid w:val="00BA76B0"/>
    <w:rsid w:val="00BB5EC1"/>
    <w:rsid w:val="00BE502C"/>
    <w:rsid w:val="00BF722F"/>
    <w:rsid w:val="00C91662"/>
    <w:rsid w:val="00D93596"/>
    <w:rsid w:val="00E3092D"/>
    <w:rsid w:val="00E57BD7"/>
    <w:rsid w:val="00EA7194"/>
    <w:rsid w:val="00EF6271"/>
    <w:rsid w:val="00F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4ACC4B"/>
  <w15:chartTrackingRefBased/>
  <w15:docId w15:val="{E4B44345-51E1-F141-BC20-850E8681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210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2E2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C2E2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C2E2A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23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ynep.kahveci@bilg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Bas Suzel</dc:creator>
  <cp:keywords/>
  <dc:description/>
  <cp:lastModifiedBy>Ece Bas Suzel</cp:lastModifiedBy>
  <cp:revision>61</cp:revision>
  <dcterms:created xsi:type="dcterms:W3CDTF">2020-12-29T12:37:00Z</dcterms:created>
  <dcterms:modified xsi:type="dcterms:W3CDTF">2021-01-11T10:17:00Z</dcterms:modified>
</cp:coreProperties>
</file>